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42791" w14:textId="77777777" w:rsidR="00996402" w:rsidRPr="005C0D60" w:rsidRDefault="00996402" w:rsidP="005C0D60">
      <w:pPr>
        <w:pStyle w:val="Default"/>
        <w:tabs>
          <w:tab w:val="left" w:pos="4060"/>
        </w:tabs>
        <w:spacing w:line="360" w:lineRule="auto"/>
        <w:jc w:val="center"/>
        <w:rPr>
          <w:rFonts w:ascii="Arial Narrow" w:hAnsi="Arial Narrow" w:cs="Arial"/>
          <w:b/>
          <w:bCs/>
          <w:sz w:val="32"/>
        </w:rPr>
      </w:pPr>
      <w:r w:rsidRPr="005C0D60">
        <w:rPr>
          <w:rFonts w:ascii="Arial Narrow" w:hAnsi="Arial Narrow" w:cs="Arial"/>
          <w:b/>
          <w:bCs/>
          <w:sz w:val="32"/>
        </w:rPr>
        <w:t>Plán bezpečnosti a ochrany zdraví při práci na staveništi</w:t>
      </w:r>
    </w:p>
    <w:p w14:paraId="667EDD1C" w14:textId="77777777" w:rsidR="00300C44" w:rsidRPr="005C0D60" w:rsidRDefault="00300C44" w:rsidP="005C0D60">
      <w:pPr>
        <w:pStyle w:val="Default"/>
        <w:tabs>
          <w:tab w:val="left" w:pos="4060"/>
        </w:tabs>
        <w:spacing w:line="360" w:lineRule="auto"/>
        <w:jc w:val="center"/>
        <w:rPr>
          <w:rFonts w:ascii="Arial Narrow" w:hAnsi="Arial Narrow" w:cs="Arial"/>
          <w:bCs/>
          <w:i/>
          <w:sz w:val="32"/>
        </w:rPr>
      </w:pPr>
      <w:r w:rsidRPr="005C0D60">
        <w:rPr>
          <w:rFonts w:ascii="Arial Narrow" w:hAnsi="Arial Narrow" w:cs="Arial"/>
          <w:bCs/>
          <w:i/>
          <w:sz w:val="32"/>
        </w:rPr>
        <w:t>Zpra</w:t>
      </w:r>
      <w:r w:rsidR="005D6B7F" w:rsidRPr="005C0D60">
        <w:rPr>
          <w:rFonts w:ascii="Arial Narrow" w:hAnsi="Arial Narrow" w:cs="Arial"/>
          <w:bCs/>
          <w:i/>
          <w:sz w:val="32"/>
        </w:rPr>
        <w:t>cováno dle přílohy č.6 k NV č.59</w:t>
      </w:r>
      <w:r w:rsidRPr="005C0D60">
        <w:rPr>
          <w:rFonts w:ascii="Arial Narrow" w:hAnsi="Arial Narrow" w:cs="Arial"/>
          <w:bCs/>
          <w:i/>
          <w:sz w:val="32"/>
        </w:rPr>
        <w:t>1/2006 Sb.</w:t>
      </w:r>
    </w:p>
    <w:p w14:paraId="2BF569B1" w14:textId="77777777" w:rsidR="00300C44" w:rsidRPr="005C0D60" w:rsidRDefault="00300C44" w:rsidP="005C0D60">
      <w:pPr>
        <w:pStyle w:val="Default"/>
        <w:tabs>
          <w:tab w:val="left" w:pos="4060"/>
        </w:tabs>
        <w:spacing w:line="360" w:lineRule="auto"/>
        <w:jc w:val="center"/>
        <w:rPr>
          <w:rFonts w:ascii="Arial Narrow" w:hAnsi="Arial Narrow" w:cs="Arial"/>
          <w:bCs/>
          <w:i/>
          <w:sz w:val="32"/>
        </w:rPr>
      </w:pPr>
    </w:p>
    <w:p w14:paraId="00E48212" w14:textId="77777777" w:rsidR="00300C44" w:rsidRPr="005C0D60" w:rsidRDefault="00300C44" w:rsidP="005C0D60">
      <w:pPr>
        <w:pStyle w:val="Default"/>
        <w:tabs>
          <w:tab w:val="left" w:pos="4060"/>
        </w:tabs>
        <w:spacing w:line="360" w:lineRule="auto"/>
        <w:jc w:val="center"/>
        <w:rPr>
          <w:rFonts w:ascii="Arial Narrow" w:hAnsi="Arial Narrow" w:cs="Arial"/>
          <w:bCs/>
          <w:i/>
          <w:sz w:val="32"/>
        </w:rPr>
      </w:pPr>
    </w:p>
    <w:p w14:paraId="595EAD0D" w14:textId="77777777" w:rsidR="00300C44" w:rsidRPr="005C0D60" w:rsidRDefault="00300C44" w:rsidP="005C0D60">
      <w:pPr>
        <w:pStyle w:val="Default"/>
        <w:tabs>
          <w:tab w:val="left" w:pos="4060"/>
        </w:tabs>
        <w:spacing w:line="360" w:lineRule="auto"/>
        <w:jc w:val="center"/>
        <w:rPr>
          <w:rFonts w:ascii="Arial Narrow" w:hAnsi="Arial Narrow" w:cs="Arial"/>
          <w:bCs/>
          <w:i/>
          <w:sz w:val="32"/>
        </w:rPr>
      </w:pPr>
    </w:p>
    <w:p w14:paraId="2021B4A0" w14:textId="77777777" w:rsidR="00300C44" w:rsidRPr="005C0D60" w:rsidRDefault="00300C44" w:rsidP="005C0D60">
      <w:pPr>
        <w:pStyle w:val="Default"/>
        <w:tabs>
          <w:tab w:val="left" w:pos="4060"/>
        </w:tabs>
        <w:spacing w:line="360" w:lineRule="auto"/>
        <w:jc w:val="center"/>
        <w:rPr>
          <w:rFonts w:ascii="Arial Narrow" w:hAnsi="Arial Narrow" w:cs="Arial"/>
          <w:bCs/>
          <w:i/>
          <w:sz w:val="32"/>
        </w:rPr>
      </w:pPr>
    </w:p>
    <w:p w14:paraId="481B2874" w14:textId="77777777" w:rsidR="00300C44" w:rsidRPr="005C0D60" w:rsidRDefault="00300C44" w:rsidP="005C0D60">
      <w:pPr>
        <w:pStyle w:val="Default"/>
        <w:tabs>
          <w:tab w:val="left" w:pos="4060"/>
        </w:tabs>
        <w:spacing w:line="360" w:lineRule="auto"/>
        <w:jc w:val="center"/>
        <w:rPr>
          <w:rFonts w:ascii="Arial Narrow" w:hAnsi="Arial Narrow" w:cs="Arial"/>
          <w:b/>
          <w:bCs/>
          <w:i/>
          <w:sz w:val="32"/>
        </w:rPr>
      </w:pPr>
    </w:p>
    <w:p w14:paraId="54EBCB2C" w14:textId="77777777" w:rsidR="00235241" w:rsidRDefault="00235241" w:rsidP="005C0D60">
      <w:pPr>
        <w:pStyle w:val="Default"/>
        <w:tabs>
          <w:tab w:val="left" w:pos="4060"/>
        </w:tabs>
        <w:spacing w:line="360" w:lineRule="auto"/>
        <w:jc w:val="center"/>
        <w:rPr>
          <w:rFonts w:ascii="Arial Narrow" w:hAnsi="Arial Narrow" w:cs="Arial"/>
          <w:b/>
          <w:bCs/>
          <w:i/>
          <w:sz w:val="32"/>
        </w:rPr>
      </w:pPr>
    </w:p>
    <w:p w14:paraId="74DE3970" w14:textId="77777777" w:rsidR="00AD1F62" w:rsidRPr="005C0D60" w:rsidRDefault="00AD1F62" w:rsidP="005C0D60">
      <w:pPr>
        <w:pStyle w:val="Default"/>
        <w:tabs>
          <w:tab w:val="left" w:pos="4060"/>
        </w:tabs>
        <w:spacing w:line="360" w:lineRule="auto"/>
        <w:jc w:val="center"/>
        <w:rPr>
          <w:rFonts w:ascii="Arial Narrow" w:hAnsi="Arial Narrow" w:cs="Arial"/>
          <w:b/>
          <w:bCs/>
          <w:i/>
          <w:sz w:val="32"/>
        </w:rPr>
      </w:pPr>
    </w:p>
    <w:p w14:paraId="0C4E7175" w14:textId="77777777" w:rsidR="00235241" w:rsidRPr="00706028" w:rsidRDefault="00235241" w:rsidP="00706028">
      <w:pPr>
        <w:pStyle w:val="Normln1"/>
        <w:jc w:val="center"/>
        <w:rPr>
          <w:rFonts w:ascii="Arial Narrow" w:eastAsiaTheme="minorHAnsi" w:hAnsi="Arial Narrow" w:cs="Arial"/>
          <w:b/>
          <w:bCs/>
          <w:sz w:val="32"/>
          <w:szCs w:val="24"/>
          <w:lang w:eastAsia="en-US"/>
        </w:rPr>
      </w:pPr>
    </w:p>
    <w:p w14:paraId="235F734D" w14:textId="04C20EC7" w:rsidR="00383206" w:rsidRPr="00383206" w:rsidRDefault="002D2E9B" w:rsidP="00383206">
      <w:pPr>
        <w:pStyle w:val="Normln1"/>
        <w:jc w:val="center"/>
        <w:rPr>
          <w:rFonts w:ascii="Arial Narrow" w:eastAsiaTheme="minorHAnsi" w:hAnsi="Arial Narrow" w:cs="Arial"/>
          <w:b/>
          <w:bCs/>
          <w:sz w:val="32"/>
          <w:szCs w:val="24"/>
          <w:lang w:eastAsia="en-US"/>
        </w:rPr>
      </w:pPr>
      <w:r>
        <w:rPr>
          <w:rFonts w:ascii="Arial Narrow" w:eastAsiaTheme="minorHAnsi" w:hAnsi="Arial Narrow" w:cs="Arial"/>
          <w:b/>
          <w:bCs/>
          <w:sz w:val="32"/>
          <w:szCs w:val="24"/>
          <w:lang w:eastAsia="en-US"/>
        </w:rPr>
        <w:t>Havarijní stav kanalizace</w:t>
      </w:r>
    </w:p>
    <w:p w14:paraId="23C63949" w14:textId="77777777" w:rsidR="00235241" w:rsidRPr="002A3E30" w:rsidRDefault="00235241" w:rsidP="002A3E30">
      <w:pPr>
        <w:pStyle w:val="Normln1"/>
        <w:jc w:val="center"/>
        <w:rPr>
          <w:rFonts w:ascii="Arial Narrow" w:eastAsiaTheme="minorHAnsi" w:hAnsi="Arial Narrow" w:cs="Arial"/>
          <w:b/>
          <w:bCs/>
          <w:sz w:val="32"/>
          <w:szCs w:val="24"/>
          <w:lang w:eastAsia="en-US"/>
        </w:rPr>
      </w:pPr>
    </w:p>
    <w:p w14:paraId="06907ACB" w14:textId="77777777" w:rsidR="00AD1F62" w:rsidRDefault="00AD1F62" w:rsidP="005C0D60">
      <w:pPr>
        <w:spacing w:after="0" w:line="360" w:lineRule="auto"/>
        <w:jc w:val="both"/>
        <w:rPr>
          <w:rFonts w:ascii="Arial Narrow" w:hAnsi="Arial Narrow" w:cs="Times New Roman"/>
          <w:b/>
          <w:sz w:val="24"/>
          <w:szCs w:val="24"/>
        </w:rPr>
      </w:pPr>
    </w:p>
    <w:p w14:paraId="6FC365FB" w14:textId="77777777" w:rsidR="00AD1F62" w:rsidRPr="005C0D60" w:rsidRDefault="00AD1F62" w:rsidP="005C0D60">
      <w:pPr>
        <w:spacing w:after="0" w:line="360" w:lineRule="auto"/>
        <w:jc w:val="both"/>
        <w:rPr>
          <w:rFonts w:ascii="Arial Narrow" w:hAnsi="Arial Narrow" w:cs="Times New Roman"/>
          <w:b/>
          <w:sz w:val="24"/>
          <w:szCs w:val="24"/>
        </w:rPr>
      </w:pPr>
    </w:p>
    <w:p w14:paraId="362C3CC7" w14:textId="77777777" w:rsidR="00F1736E" w:rsidRDefault="00F1736E" w:rsidP="005C0D60">
      <w:pPr>
        <w:spacing w:after="0" w:line="360" w:lineRule="auto"/>
        <w:jc w:val="both"/>
        <w:rPr>
          <w:rFonts w:ascii="Arial Narrow" w:hAnsi="Arial Narrow" w:cs="Times New Roman"/>
          <w:b/>
          <w:sz w:val="24"/>
          <w:szCs w:val="24"/>
        </w:rPr>
      </w:pPr>
    </w:p>
    <w:p w14:paraId="5A247C07" w14:textId="77777777" w:rsidR="00AD1F62" w:rsidRPr="005C0D60" w:rsidRDefault="00AD1F62" w:rsidP="005C0D60">
      <w:pPr>
        <w:spacing w:after="0" w:line="360" w:lineRule="auto"/>
        <w:jc w:val="both"/>
        <w:rPr>
          <w:rFonts w:ascii="Arial Narrow" w:hAnsi="Arial Narrow" w:cs="Times New Roman"/>
          <w:b/>
          <w:sz w:val="24"/>
          <w:szCs w:val="24"/>
        </w:rPr>
      </w:pPr>
    </w:p>
    <w:p w14:paraId="44B6FB4C" w14:textId="4EDA0587" w:rsidR="00300C44" w:rsidRPr="005C0D60" w:rsidRDefault="00300C44" w:rsidP="005C0D60">
      <w:pPr>
        <w:pStyle w:val="Zkladntext1"/>
        <w:spacing w:after="0" w:line="360" w:lineRule="auto"/>
        <w:ind w:left="2124"/>
        <w:jc w:val="both"/>
        <w:rPr>
          <w:rFonts w:ascii="Arial Narrow" w:hAnsi="Arial Narrow"/>
          <w:szCs w:val="24"/>
        </w:rPr>
      </w:pPr>
      <w:r w:rsidRPr="005C0D60">
        <w:rPr>
          <w:rFonts w:ascii="Arial Narrow" w:hAnsi="Arial Narrow"/>
          <w:b/>
          <w:szCs w:val="24"/>
        </w:rPr>
        <w:t>vypracoval</w:t>
      </w:r>
      <w:r w:rsidRPr="005C0D60">
        <w:rPr>
          <w:rFonts w:ascii="Arial Narrow" w:hAnsi="Arial Narrow"/>
          <w:b/>
          <w:szCs w:val="24"/>
        </w:rPr>
        <w:tab/>
        <w:t>:</w:t>
      </w:r>
      <w:r w:rsidRPr="005C0D60">
        <w:rPr>
          <w:rFonts w:ascii="Arial Narrow" w:hAnsi="Arial Narrow"/>
          <w:b/>
          <w:szCs w:val="24"/>
        </w:rPr>
        <w:tab/>
      </w:r>
      <w:r w:rsidR="00383206">
        <w:rPr>
          <w:rFonts w:ascii="Arial Narrow" w:hAnsi="Arial Narrow"/>
          <w:szCs w:val="24"/>
        </w:rPr>
        <w:t>Michal Pavelek</w:t>
      </w:r>
    </w:p>
    <w:p w14:paraId="3AD37BE2" w14:textId="42AAA01A" w:rsidR="00300C44" w:rsidRPr="005C0D60" w:rsidRDefault="00300C44" w:rsidP="005C0D60">
      <w:pPr>
        <w:pStyle w:val="Zkladntext1"/>
        <w:spacing w:after="0" w:line="360" w:lineRule="auto"/>
        <w:ind w:left="1416" w:firstLine="708"/>
        <w:jc w:val="both"/>
        <w:rPr>
          <w:rFonts w:ascii="Arial Narrow" w:hAnsi="Arial Narrow"/>
          <w:szCs w:val="24"/>
        </w:rPr>
      </w:pPr>
      <w:r w:rsidRPr="005C0D60">
        <w:rPr>
          <w:rFonts w:ascii="Arial Narrow" w:hAnsi="Arial Narrow"/>
          <w:b/>
          <w:szCs w:val="24"/>
        </w:rPr>
        <w:t>datum</w:t>
      </w:r>
      <w:r w:rsidRPr="005C0D60">
        <w:rPr>
          <w:rFonts w:ascii="Arial Narrow" w:hAnsi="Arial Narrow"/>
          <w:b/>
          <w:szCs w:val="24"/>
        </w:rPr>
        <w:tab/>
      </w:r>
      <w:r w:rsidRPr="005C0D60">
        <w:rPr>
          <w:rFonts w:ascii="Arial Narrow" w:hAnsi="Arial Narrow"/>
          <w:b/>
          <w:szCs w:val="24"/>
        </w:rPr>
        <w:tab/>
        <w:t>:</w:t>
      </w:r>
      <w:r w:rsidRPr="005C0D60">
        <w:rPr>
          <w:rFonts w:ascii="Arial Narrow" w:hAnsi="Arial Narrow"/>
          <w:szCs w:val="24"/>
        </w:rPr>
        <w:tab/>
      </w:r>
      <w:r w:rsidR="002D2E9B">
        <w:rPr>
          <w:rFonts w:ascii="Arial Narrow" w:hAnsi="Arial Narrow"/>
          <w:szCs w:val="24"/>
        </w:rPr>
        <w:t>Květen</w:t>
      </w:r>
      <w:r w:rsidR="00AD1F62">
        <w:rPr>
          <w:rFonts w:ascii="Arial Narrow" w:hAnsi="Arial Narrow"/>
          <w:szCs w:val="24"/>
        </w:rPr>
        <w:t xml:space="preserve"> 202</w:t>
      </w:r>
      <w:r w:rsidR="00383206">
        <w:rPr>
          <w:rFonts w:ascii="Arial Narrow" w:hAnsi="Arial Narrow"/>
          <w:szCs w:val="24"/>
        </w:rPr>
        <w:t>4</w:t>
      </w:r>
    </w:p>
    <w:p w14:paraId="5E446ECE" w14:textId="43782D76" w:rsidR="00300C44" w:rsidRPr="005C0D60" w:rsidRDefault="00300C44" w:rsidP="005C0D60">
      <w:pPr>
        <w:spacing w:after="0" w:line="360" w:lineRule="auto"/>
        <w:ind w:left="1416" w:firstLine="708"/>
        <w:jc w:val="both"/>
        <w:rPr>
          <w:rFonts w:ascii="Arial Narrow" w:eastAsia="Calibri" w:hAnsi="Arial Narrow" w:cs="Times New Roman"/>
          <w:sz w:val="24"/>
          <w:szCs w:val="24"/>
        </w:rPr>
      </w:pPr>
      <w:r w:rsidRPr="005C0D60">
        <w:rPr>
          <w:rFonts w:ascii="Arial Narrow" w:eastAsia="Calibri" w:hAnsi="Arial Narrow" w:cs="Times New Roman"/>
          <w:b/>
          <w:sz w:val="24"/>
          <w:szCs w:val="24"/>
        </w:rPr>
        <w:t>počet listů</w:t>
      </w:r>
      <w:r w:rsidRPr="005C0D60">
        <w:rPr>
          <w:rFonts w:ascii="Arial Narrow" w:eastAsia="Calibri" w:hAnsi="Arial Narrow" w:cs="Times New Roman"/>
          <w:b/>
          <w:sz w:val="24"/>
          <w:szCs w:val="24"/>
        </w:rPr>
        <w:tab/>
        <w:t>:</w:t>
      </w:r>
      <w:r w:rsidRPr="005C0D60">
        <w:rPr>
          <w:rFonts w:ascii="Arial Narrow" w:eastAsia="Calibri" w:hAnsi="Arial Narrow" w:cs="Times New Roman"/>
          <w:sz w:val="24"/>
          <w:szCs w:val="24"/>
        </w:rPr>
        <w:tab/>
      </w:r>
      <w:r w:rsidR="00531E3B">
        <w:rPr>
          <w:rFonts w:ascii="Arial Narrow" w:eastAsia="Calibri" w:hAnsi="Arial Narrow" w:cs="Times New Roman"/>
          <w:sz w:val="24"/>
          <w:szCs w:val="24"/>
        </w:rPr>
        <w:t>27</w:t>
      </w:r>
    </w:p>
    <w:p w14:paraId="025BCFA6" w14:textId="77777777" w:rsidR="00300C44" w:rsidRPr="005C0D60" w:rsidRDefault="00300C44" w:rsidP="005C0D60">
      <w:pPr>
        <w:pStyle w:val="Default"/>
        <w:tabs>
          <w:tab w:val="left" w:pos="4060"/>
        </w:tabs>
        <w:spacing w:line="360" w:lineRule="auto"/>
        <w:jc w:val="center"/>
        <w:rPr>
          <w:rFonts w:ascii="Arial Narrow" w:eastAsia="Calibri" w:hAnsi="Arial Narrow"/>
          <w:color w:val="auto"/>
          <w:sz w:val="32"/>
        </w:rPr>
      </w:pPr>
    </w:p>
    <w:p w14:paraId="1739BB9E" w14:textId="77777777" w:rsidR="00235241" w:rsidRDefault="00235241" w:rsidP="005C0D60">
      <w:pPr>
        <w:pStyle w:val="Default"/>
        <w:tabs>
          <w:tab w:val="left" w:pos="4060"/>
        </w:tabs>
        <w:spacing w:line="360" w:lineRule="auto"/>
        <w:jc w:val="both"/>
        <w:rPr>
          <w:rFonts w:ascii="Arial Narrow" w:hAnsi="Arial Narrow" w:cs="Arial"/>
          <w:bCs/>
          <w:i/>
        </w:rPr>
      </w:pPr>
    </w:p>
    <w:p w14:paraId="1CDF6B9A" w14:textId="77777777" w:rsidR="005C0D60" w:rsidRDefault="005C0D60" w:rsidP="005C0D60">
      <w:pPr>
        <w:pStyle w:val="Default"/>
        <w:tabs>
          <w:tab w:val="left" w:pos="4060"/>
        </w:tabs>
        <w:spacing w:line="360" w:lineRule="auto"/>
        <w:jc w:val="both"/>
        <w:rPr>
          <w:rFonts w:ascii="Arial Narrow" w:hAnsi="Arial Narrow" w:cs="Arial"/>
          <w:bCs/>
          <w:i/>
        </w:rPr>
      </w:pPr>
    </w:p>
    <w:p w14:paraId="422FBD33" w14:textId="77777777" w:rsidR="005C0D60" w:rsidRDefault="005C0D60" w:rsidP="005C0D60">
      <w:pPr>
        <w:pStyle w:val="Default"/>
        <w:tabs>
          <w:tab w:val="left" w:pos="4060"/>
        </w:tabs>
        <w:spacing w:line="360" w:lineRule="auto"/>
        <w:jc w:val="both"/>
        <w:rPr>
          <w:rFonts w:ascii="Arial Narrow" w:hAnsi="Arial Narrow" w:cs="Arial"/>
          <w:bCs/>
          <w:i/>
        </w:rPr>
      </w:pPr>
    </w:p>
    <w:p w14:paraId="3C7A2797" w14:textId="77777777" w:rsidR="005C0D60" w:rsidRDefault="005C0D60" w:rsidP="005C0D60">
      <w:pPr>
        <w:pStyle w:val="Default"/>
        <w:tabs>
          <w:tab w:val="left" w:pos="4060"/>
        </w:tabs>
        <w:spacing w:line="360" w:lineRule="auto"/>
        <w:jc w:val="both"/>
        <w:rPr>
          <w:rFonts w:ascii="Arial Narrow" w:hAnsi="Arial Narrow" w:cs="Arial"/>
          <w:bCs/>
          <w:i/>
        </w:rPr>
      </w:pPr>
    </w:p>
    <w:p w14:paraId="354DB26F" w14:textId="77777777" w:rsidR="005C0D60" w:rsidRDefault="005C0D60" w:rsidP="005C0D60">
      <w:pPr>
        <w:pStyle w:val="Default"/>
        <w:tabs>
          <w:tab w:val="left" w:pos="4060"/>
        </w:tabs>
        <w:spacing w:line="360" w:lineRule="auto"/>
        <w:jc w:val="both"/>
        <w:rPr>
          <w:rFonts w:ascii="Arial Narrow" w:hAnsi="Arial Narrow" w:cs="Arial"/>
          <w:bCs/>
          <w:i/>
        </w:rPr>
      </w:pPr>
    </w:p>
    <w:p w14:paraId="2AA03CB6" w14:textId="77777777" w:rsidR="00F25420" w:rsidRDefault="00F25420" w:rsidP="005C0D60">
      <w:pPr>
        <w:pStyle w:val="Default"/>
        <w:tabs>
          <w:tab w:val="left" w:pos="4060"/>
        </w:tabs>
        <w:spacing w:line="360" w:lineRule="auto"/>
        <w:jc w:val="both"/>
        <w:rPr>
          <w:rFonts w:ascii="Arial Narrow" w:hAnsi="Arial Narrow" w:cs="Arial"/>
          <w:bCs/>
          <w:i/>
        </w:rPr>
      </w:pPr>
    </w:p>
    <w:p w14:paraId="00C3195B" w14:textId="77777777" w:rsidR="00AD1F62" w:rsidRDefault="00AD1F62" w:rsidP="005C0D60">
      <w:pPr>
        <w:pStyle w:val="Default"/>
        <w:tabs>
          <w:tab w:val="left" w:pos="4060"/>
        </w:tabs>
        <w:spacing w:line="360" w:lineRule="auto"/>
        <w:jc w:val="both"/>
        <w:rPr>
          <w:rFonts w:ascii="Arial Narrow" w:hAnsi="Arial Narrow" w:cs="Arial"/>
          <w:bCs/>
          <w:i/>
        </w:rPr>
      </w:pPr>
    </w:p>
    <w:p w14:paraId="37AB85AF" w14:textId="77777777" w:rsidR="00706028" w:rsidRDefault="00706028" w:rsidP="005C0D60">
      <w:pPr>
        <w:pStyle w:val="Default"/>
        <w:tabs>
          <w:tab w:val="left" w:pos="4060"/>
        </w:tabs>
        <w:spacing w:line="360" w:lineRule="auto"/>
        <w:jc w:val="both"/>
        <w:rPr>
          <w:rFonts w:ascii="Arial Narrow" w:hAnsi="Arial Narrow" w:cs="Arial"/>
          <w:bCs/>
          <w:i/>
        </w:rPr>
      </w:pPr>
    </w:p>
    <w:p w14:paraId="57B0610B" w14:textId="77777777" w:rsidR="00AD1F62" w:rsidRDefault="00AD1F62" w:rsidP="005C0D60">
      <w:pPr>
        <w:pStyle w:val="Default"/>
        <w:tabs>
          <w:tab w:val="left" w:pos="4060"/>
        </w:tabs>
        <w:spacing w:line="360" w:lineRule="auto"/>
        <w:jc w:val="both"/>
        <w:rPr>
          <w:rFonts w:ascii="Arial Narrow" w:hAnsi="Arial Narrow" w:cs="Arial"/>
          <w:bCs/>
          <w:i/>
        </w:rPr>
      </w:pPr>
    </w:p>
    <w:p w14:paraId="2487CA8D" w14:textId="77777777" w:rsidR="005C0D60" w:rsidRPr="005C0D60" w:rsidRDefault="005C0D60" w:rsidP="005C0D60">
      <w:pPr>
        <w:pStyle w:val="Default"/>
        <w:tabs>
          <w:tab w:val="left" w:pos="4060"/>
        </w:tabs>
        <w:spacing w:line="360" w:lineRule="auto"/>
        <w:jc w:val="both"/>
        <w:rPr>
          <w:rFonts w:ascii="Arial Narrow" w:hAnsi="Arial Narrow" w:cs="Arial"/>
          <w:bCs/>
          <w:i/>
        </w:rPr>
      </w:pPr>
    </w:p>
    <w:p w14:paraId="08724337" w14:textId="77777777" w:rsidR="00496F45" w:rsidRPr="005C0D60" w:rsidRDefault="00496F45" w:rsidP="005C0D60">
      <w:pPr>
        <w:pStyle w:val="Default"/>
        <w:spacing w:line="360" w:lineRule="auto"/>
        <w:jc w:val="both"/>
        <w:rPr>
          <w:rFonts w:ascii="Arial Narrow" w:hAnsi="Arial Narrow" w:cs="Arial"/>
        </w:rPr>
      </w:pPr>
    </w:p>
    <w:p w14:paraId="22894D1B" w14:textId="77777777" w:rsidR="00496F45" w:rsidRPr="005C0D60" w:rsidRDefault="00996402" w:rsidP="005C0D60">
      <w:pPr>
        <w:pStyle w:val="Default"/>
        <w:spacing w:line="360" w:lineRule="auto"/>
        <w:jc w:val="both"/>
        <w:rPr>
          <w:rFonts w:ascii="Arial Narrow" w:hAnsi="Arial Narrow" w:cs="Arial"/>
          <w:b/>
          <w:bCs/>
        </w:rPr>
      </w:pPr>
      <w:r w:rsidRPr="005C0D60">
        <w:rPr>
          <w:rFonts w:ascii="Arial Narrow" w:hAnsi="Arial Narrow" w:cs="Arial"/>
          <w:b/>
          <w:bCs/>
        </w:rPr>
        <w:lastRenderedPageBreak/>
        <w:t xml:space="preserve">I. Rozsah </w:t>
      </w:r>
      <w:proofErr w:type="gramStart"/>
      <w:r w:rsidRPr="005C0D60">
        <w:rPr>
          <w:rFonts w:ascii="Arial Narrow" w:hAnsi="Arial Narrow" w:cs="Arial"/>
          <w:b/>
          <w:bCs/>
        </w:rPr>
        <w:t xml:space="preserve">plánu </w:t>
      </w:r>
      <w:r w:rsidR="00496F45" w:rsidRPr="005C0D60">
        <w:rPr>
          <w:rFonts w:ascii="Arial Narrow" w:hAnsi="Arial Narrow" w:cs="Arial"/>
          <w:b/>
          <w:bCs/>
        </w:rPr>
        <w:t>- Legislativní</w:t>
      </w:r>
      <w:proofErr w:type="gramEnd"/>
      <w:r w:rsidR="00496F45" w:rsidRPr="005C0D60">
        <w:rPr>
          <w:rFonts w:ascii="Arial Narrow" w:hAnsi="Arial Narrow" w:cs="Arial"/>
          <w:b/>
          <w:bCs/>
        </w:rPr>
        <w:t xml:space="preserve"> požadavky na plán</w:t>
      </w:r>
    </w:p>
    <w:p w14:paraId="085FBA29" w14:textId="77777777" w:rsidR="00496F45" w:rsidRPr="005C0D60" w:rsidRDefault="00496F45" w:rsidP="005C0D60">
      <w:pPr>
        <w:widowControl w:val="0"/>
        <w:tabs>
          <w:tab w:val="left" w:pos="709"/>
        </w:tabs>
        <w:suppressAutoHyphens/>
        <w:spacing w:after="0" w:line="360" w:lineRule="auto"/>
        <w:jc w:val="both"/>
        <w:rPr>
          <w:rFonts w:ascii="Arial Narrow" w:hAnsi="Arial Narrow" w:cs="Arial"/>
          <w:sz w:val="24"/>
          <w:szCs w:val="24"/>
        </w:rPr>
      </w:pPr>
      <w:r w:rsidRPr="005C0D60">
        <w:rPr>
          <w:rFonts w:ascii="Arial Narrow" w:hAnsi="Arial Narrow" w:cs="Arial"/>
          <w:sz w:val="24"/>
          <w:szCs w:val="24"/>
        </w:rPr>
        <w:t>Zákon č. 309/2006 Sb., §15 odst. 2 stanoví požadavek na obsah plánu, že musí být zpracován tak, aby plně vyhovoval potřebám zajištění bezpečné a zdraví neohrožující práce. V plánu je nutné uvést potřebná opatření z hlediska časové potřeby i způsobu provedení; musí být rovněž přizpůsoben skutečnému stavu a podstatným změnám během realizace stavby.</w:t>
      </w:r>
    </w:p>
    <w:p w14:paraId="5B7576F5" w14:textId="77777777" w:rsidR="00496F45" w:rsidRPr="005C0D60" w:rsidRDefault="00496F45" w:rsidP="005C0D60">
      <w:pPr>
        <w:widowControl w:val="0"/>
        <w:tabs>
          <w:tab w:val="left" w:pos="709"/>
        </w:tabs>
        <w:suppressAutoHyphens/>
        <w:spacing w:after="0" w:line="360" w:lineRule="auto"/>
        <w:jc w:val="both"/>
        <w:rPr>
          <w:rFonts w:ascii="Arial Narrow" w:hAnsi="Arial Narrow" w:cs="Arial"/>
          <w:sz w:val="24"/>
          <w:szCs w:val="24"/>
        </w:rPr>
      </w:pPr>
      <w:r w:rsidRPr="005C0D60">
        <w:rPr>
          <w:rFonts w:ascii="Arial Narrow" w:hAnsi="Arial Narrow" w:cs="Arial"/>
          <w:sz w:val="24"/>
          <w:szCs w:val="24"/>
        </w:rPr>
        <w:t>Nařízení vlády č. 591/2006 Sb. v § 7 písm. c) ukládá koordinátorovi v průběhu přípravy stavby: práce zabezpečuje, aby plán obsahoval, přiměřeně povaze a rozsahu stavby a místním a provozním podmínkám staveniště, údaje, informace a postupy zpracované v podrobnostech nezbytných pro zajištění bezpečné a zdraví neohrožující práce, a aby byl odsouhlasen a podepsán všemi zhotoviteli, pokud jsou v době zpracování plánu známi.</w:t>
      </w:r>
    </w:p>
    <w:p w14:paraId="44617A75" w14:textId="77777777" w:rsidR="00496F45" w:rsidRPr="005C0D60" w:rsidRDefault="00496F45" w:rsidP="005C0D60">
      <w:pPr>
        <w:widowControl w:val="0"/>
        <w:tabs>
          <w:tab w:val="left" w:pos="709"/>
        </w:tabs>
        <w:suppressAutoHyphens/>
        <w:spacing w:after="0" w:line="360" w:lineRule="auto"/>
        <w:jc w:val="both"/>
        <w:rPr>
          <w:rFonts w:ascii="Arial Narrow" w:hAnsi="Arial Narrow" w:cs="Arial"/>
          <w:sz w:val="24"/>
          <w:szCs w:val="24"/>
        </w:rPr>
      </w:pPr>
      <w:r w:rsidRPr="005C0D60">
        <w:rPr>
          <w:rFonts w:ascii="Arial Narrow" w:hAnsi="Arial Narrow" w:cs="Arial"/>
          <w:sz w:val="24"/>
          <w:szCs w:val="24"/>
        </w:rPr>
        <w:t>Z výše uvedeného vyplývá, že plán musí obsahovat všechny nebezpečné informace a postupy zpracované v podrobnostech nezbytných pro zajištění bezpečné a zdraví neohrožující práce, a to z hlediska časové potřeby i způsobu provedení.</w:t>
      </w:r>
    </w:p>
    <w:p w14:paraId="6AA3B218" w14:textId="77777777" w:rsidR="00996402" w:rsidRPr="005C0D60" w:rsidRDefault="00496F45" w:rsidP="005C0D60">
      <w:pPr>
        <w:widowControl w:val="0"/>
        <w:tabs>
          <w:tab w:val="left" w:pos="709"/>
        </w:tabs>
        <w:suppressAutoHyphens/>
        <w:spacing w:after="0" w:line="360" w:lineRule="auto"/>
        <w:jc w:val="both"/>
        <w:rPr>
          <w:rFonts w:ascii="Arial Narrow" w:hAnsi="Arial Narrow" w:cs="Arial"/>
          <w:sz w:val="24"/>
          <w:szCs w:val="24"/>
        </w:rPr>
      </w:pPr>
      <w:r w:rsidRPr="005C0D60">
        <w:rPr>
          <w:rFonts w:ascii="Arial Narrow" w:hAnsi="Arial Narrow" w:cs="Arial"/>
          <w:sz w:val="24"/>
          <w:szCs w:val="24"/>
        </w:rPr>
        <w:t>Tento pl</w:t>
      </w:r>
      <w:r w:rsidR="00F1736E" w:rsidRPr="005C0D60">
        <w:rPr>
          <w:rFonts w:ascii="Arial Narrow" w:hAnsi="Arial Narrow" w:cs="Arial"/>
          <w:sz w:val="24"/>
          <w:szCs w:val="24"/>
        </w:rPr>
        <w:t>án je zpracován pro provedení stavby</w:t>
      </w:r>
      <w:r w:rsidR="00BF370C" w:rsidRPr="005C0D60">
        <w:rPr>
          <w:rFonts w:ascii="Arial Narrow" w:hAnsi="Arial Narrow" w:cs="Arial"/>
          <w:sz w:val="24"/>
          <w:szCs w:val="24"/>
        </w:rPr>
        <w:t>.</w:t>
      </w:r>
      <w:r w:rsidRPr="005C0D60">
        <w:rPr>
          <w:rFonts w:ascii="Arial Narrow" w:hAnsi="Arial Narrow" w:cs="Arial"/>
          <w:sz w:val="24"/>
          <w:szCs w:val="24"/>
        </w:rPr>
        <w:t xml:space="preserve"> Plán vychází z projektové dokumentace a osobní návštěvy místa stavby. Zhotovitel musí plán v průběhu stavby aktualizovat podle vývoje </w:t>
      </w:r>
      <w:proofErr w:type="gramStart"/>
      <w:r w:rsidRPr="005C0D60">
        <w:rPr>
          <w:rFonts w:ascii="Arial Narrow" w:hAnsi="Arial Narrow" w:cs="Arial"/>
          <w:sz w:val="24"/>
          <w:szCs w:val="24"/>
        </w:rPr>
        <w:t>prováděných  prací</w:t>
      </w:r>
      <w:proofErr w:type="gramEnd"/>
      <w:r w:rsidRPr="005C0D60">
        <w:rPr>
          <w:rFonts w:ascii="Arial Narrow" w:hAnsi="Arial Narrow" w:cs="Arial"/>
          <w:sz w:val="24"/>
          <w:szCs w:val="24"/>
        </w:rPr>
        <w:t>.</w:t>
      </w:r>
    </w:p>
    <w:p w14:paraId="24F42986" w14:textId="77777777" w:rsidR="00496F45" w:rsidRPr="005C0D60" w:rsidRDefault="00496F45" w:rsidP="005C0D60">
      <w:pPr>
        <w:pStyle w:val="Default"/>
        <w:spacing w:line="360" w:lineRule="auto"/>
        <w:jc w:val="both"/>
        <w:rPr>
          <w:rFonts w:ascii="Arial Narrow" w:hAnsi="Arial Narrow" w:cs="Arial"/>
        </w:rPr>
      </w:pPr>
    </w:p>
    <w:p w14:paraId="45E9B53F" w14:textId="77777777" w:rsidR="00996402" w:rsidRPr="005C0D60" w:rsidRDefault="00996402" w:rsidP="005C0D60">
      <w:pPr>
        <w:pStyle w:val="Default"/>
        <w:spacing w:line="360" w:lineRule="auto"/>
        <w:jc w:val="both"/>
        <w:rPr>
          <w:rFonts w:ascii="Arial Narrow" w:hAnsi="Arial Narrow" w:cs="Arial"/>
        </w:rPr>
      </w:pPr>
      <w:r w:rsidRPr="005C0D60">
        <w:rPr>
          <w:rFonts w:ascii="Arial Narrow" w:hAnsi="Arial Narrow" w:cs="Arial"/>
          <w:b/>
          <w:bCs/>
        </w:rPr>
        <w:t xml:space="preserve">II. Obsah plánu </w:t>
      </w:r>
    </w:p>
    <w:p w14:paraId="31DB1B3D" w14:textId="77777777" w:rsidR="00996402" w:rsidRPr="005C0D60" w:rsidRDefault="00996402" w:rsidP="005C0D60">
      <w:pPr>
        <w:pStyle w:val="Default"/>
        <w:spacing w:line="360" w:lineRule="auto"/>
        <w:jc w:val="both"/>
        <w:rPr>
          <w:rFonts w:ascii="Arial Narrow" w:hAnsi="Arial Narrow" w:cs="Arial"/>
        </w:rPr>
      </w:pPr>
      <w:r w:rsidRPr="005C0D60">
        <w:rPr>
          <w:rFonts w:ascii="Arial Narrow" w:hAnsi="Arial Narrow" w:cs="Arial"/>
          <w:b/>
          <w:bCs/>
        </w:rPr>
        <w:t xml:space="preserve">A. Identifikační údaje o stavbě, zadavateli stavby, zpracovateli projektové dokumentace a koordinátorovi </w:t>
      </w:r>
    </w:p>
    <w:p w14:paraId="3DB0B579" w14:textId="77777777" w:rsidR="00996402" w:rsidRPr="005C0D60" w:rsidRDefault="00996402" w:rsidP="00706028">
      <w:pPr>
        <w:pStyle w:val="Default"/>
        <w:spacing w:line="360" w:lineRule="auto"/>
        <w:jc w:val="both"/>
        <w:rPr>
          <w:rFonts w:ascii="Arial Narrow" w:hAnsi="Arial Narrow" w:cs="Arial"/>
          <w:i/>
        </w:rPr>
      </w:pPr>
      <w:r w:rsidRPr="005C0D60">
        <w:rPr>
          <w:rFonts w:ascii="Arial Narrow" w:hAnsi="Arial Narrow" w:cs="Arial"/>
          <w:i/>
        </w:rPr>
        <w:t xml:space="preserve">1. údaje o stavbě </w:t>
      </w:r>
    </w:p>
    <w:p w14:paraId="3F2EB348" w14:textId="77777777" w:rsidR="00996402" w:rsidRPr="005C0D60" w:rsidRDefault="00996402" w:rsidP="00706028">
      <w:pPr>
        <w:pStyle w:val="Default"/>
        <w:spacing w:line="360" w:lineRule="auto"/>
        <w:jc w:val="both"/>
        <w:rPr>
          <w:rFonts w:ascii="Arial Narrow" w:hAnsi="Arial Narrow" w:cs="Arial"/>
          <w:i/>
        </w:rPr>
      </w:pPr>
      <w:r w:rsidRPr="005C0D60">
        <w:rPr>
          <w:rFonts w:ascii="Arial Narrow" w:hAnsi="Arial Narrow" w:cs="Arial"/>
          <w:i/>
        </w:rPr>
        <w:t xml:space="preserve">a) základní údaje o druhu stavby, </w:t>
      </w:r>
    </w:p>
    <w:p w14:paraId="7DA0A034" w14:textId="4C69ABCB" w:rsidR="00AD1F62" w:rsidRPr="00706028" w:rsidRDefault="002A3E30" w:rsidP="00706028">
      <w:pPr>
        <w:autoSpaceDE w:val="0"/>
        <w:autoSpaceDN w:val="0"/>
        <w:adjustRightInd w:val="0"/>
        <w:spacing w:after="0" w:line="360" w:lineRule="auto"/>
        <w:jc w:val="both"/>
        <w:rPr>
          <w:rFonts w:ascii="Arial Narrow" w:hAnsi="Arial Narrow" w:cs="Arial"/>
          <w:color w:val="222222"/>
          <w:sz w:val="24"/>
          <w:szCs w:val="24"/>
          <w:shd w:val="clear" w:color="auto" w:fill="FFFFFF"/>
        </w:rPr>
      </w:pPr>
      <w:r w:rsidRPr="00706028">
        <w:rPr>
          <w:rFonts w:ascii="Arial Narrow" w:hAnsi="Arial Narrow" w:cs="Arial"/>
          <w:color w:val="222222"/>
          <w:sz w:val="24"/>
          <w:szCs w:val="24"/>
          <w:shd w:val="clear" w:color="auto" w:fill="FFFFFF"/>
        </w:rPr>
        <w:t xml:space="preserve">Stávající objekt, </w:t>
      </w:r>
      <w:r w:rsidR="002D2E9B">
        <w:rPr>
          <w:rFonts w:ascii="Arial Narrow" w:hAnsi="Arial Narrow" w:cs="Arial"/>
          <w:color w:val="222222"/>
          <w:sz w:val="24"/>
          <w:szCs w:val="24"/>
          <w:shd w:val="clear" w:color="auto" w:fill="FFFFFF"/>
        </w:rPr>
        <w:t>nová kanalizační přípojka místo stávající v havarijním stavu</w:t>
      </w:r>
    </w:p>
    <w:p w14:paraId="162EDCEF" w14:textId="77777777" w:rsidR="00996402" w:rsidRPr="005C0D60" w:rsidRDefault="00996402" w:rsidP="00706028">
      <w:pPr>
        <w:pStyle w:val="Default"/>
        <w:spacing w:line="360" w:lineRule="auto"/>
        <w:jc w:val="both"/>
        <w:rPr>
          <w:rFonts w:ascii="Arial Narrow" w:hAnsi="Arial Narrow" w:cs="Arial"/>
          <w:i/>
        </w:rPr>
      </w:pPr>
      <w:r w:rsidRPr="005C0D60">
        <w:rPr>
          <w:rFonts w:ascii="Arial Narrow" w:hAnsi="Arial Narrow" w:cs="Arial"/>
          <w:i/>
        </w:rPr>
        <w:t xml:space="preserve">b) název stavby, </w:t>
      </w:r>
    </w:p>
    <w:p w14:paraId="0C893868" w14:textId="479A4F88" w:rsidR="00383206" w:rsidRPr="00383206" w:rsidRDefault="002D2E9B" w:rsidP="00383206">
      <w:pPr>
        <w:autoSpaceDE w:val="0"/>
        <w:autoSpaceDN w:val="0"/>
        <w:adjustRightInd w:val="0"/>
        <w:spacing w:after="0"/>
        <w:jc w:val="both"/>
        <w:rPr>
          <w:rFonts w:ascii="Arial Narrow" w:hAnsi="Arial Narrow" w:cs="Arial"/>
          <w:color w:val="222222"/>
          <w:sz w:val="24"/>
          <w:szCs w:val="24"/>
          <w:shd w:val="clear" w:color="auto" w:fill="FFFFFF"/>
        </w:rPr>
      </w:pPr>
      <w:r>
        <w:rPr>
          <w:rFonts w:ascii="Arial Narrow" w:hAnsi="Arial Narrow" w:cs="Arial"/>
          <w:color w:val="222222"/>
          <w:sz w:val="24"/>
          <w:szCs w:val="24"/>
          <w:shd w:val="clear" w:color="auto" w:fill="FFFFFF"/>
        </w:rPr>
        <w:t>Havarijní stav kanalizace</w:t>
      </w:r>
    </w:p>
    <w:p w14:paraId="592D6D1F" w14:textId="43FCCDEF" w:rsidR="00996402" w:rsidRPr="005C0D60" w:rsidRDefault="00996402" w:rsidP="00706028">
      <w:pPr>
        <w:spacing w:after="0" w:line="360" w:lineRule="auto"/>
        <w:jc w:val="both"/>
        <w:rPr>
          <w:rFonts w:ascii="Arial Narrow" w:hAnsi="Arial Narrow" w:cs="Arial"/>
          <w:color w:val="222222"/>
          <w:sz w:val="24"/>
          <w:szCs w:val="24"/>
          <w:shd w:val="clear" w:color="auto" w:fill="FFFFFF"/>
        </w:rPr>
      </w:pPr>
      <w:r w:rsidRPr="005C0D60">
        <w:rPr>
          <w:rFonts w:ascii="Arial Narrow" w:hAnsi="Arial Narrow" w:cs="Arial"/>
          <w:i/>
          <w:sz w:val="24"/>
          <w:szCs w:val="24"/>
        </w:rPr>
        <w:t xml:space="preserve">c) místo stavby, </w:t>
      </w:r>
    </w:p>
    <w:p w14:paraId="57EEB6BF" w14:textId="23F0D65A" w:rsidR="00383206" w:rsidRDefault="002D2E9B" w:rsidP="005C0D60">
      <w:pPr>
        <w:pStyle w:val="Default"/>
        <w:spacing w:line="360" w:lineRule="auto"/>
        <w:jc w:val="both"/>
        <w:rPr>
          <w:rFonts w:ascii="Arial Narrow" w:hAnsi="Arial Narrow" w:cs="Arial"/>
          <w:color w:val="222222"/>
          <w:shd w:val="clear" w:color="auto" w:fill="FFFFFF"/>
        </w:rPr>
      </w:pPr>
      <w:r>
        <w:rPr>
          <w:rFonts w:ascii="Arial Narrow" w:hAnsi="Arial Narrow" w:cs="Arial"/>
          <w:color w:val="222222"/>
          <w:shd w:val="clear" w:color="auto" w:fill="FFFFFF"/>
        </w:rPr>
        <w:t>parcela číslo 42, 44, 194/2 a 194/8 v katastrálním území Frýdlant nad Ostravicí</w:t>
      </w:r>
    </w:p>
    <w:p w14:paraId="6E1284F4" w14:textId="54D3AF08" w:rsidR="007F1B9A"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d) charakter stavby (zejména zda je stavba nová, jedná se o změnu dokončené stavby, nebo o odstraňování stavby),</w:t>
      </w:r>
    </w:p>
    <w:p w14:paraId="578383A5" w14:textId="5DAA0C08" w:rsidR="00707F13" w:rsidRPr="005C0D60" w:rsidRDefault="00AD1F62" w:rsidP="005C0D60">
      <w:pPr>
        <w:pStyle w:val="Default"/>
        <w:spacing w:line="360" w:lineRule="auto"/>
        <w:jc w:val="both"/>
        <w:rPr>
          <w:rFonts w:ascii="Arial Narrow" w:hAnsi="Arial Narrow" w:cs="Arial"/>
        </w:rPr>
      </w:pPr>
      <w:r>
        <w:rPr>
          <w:rFonts w:ascii="Arial Narrow" w:hAnsi="Arial Narrow" w:cs="Arial"/>
        </w:rPr>
        <w:t>Stavební úprava</w:t>
      </w:r>
      <w:r w:rsidR="00F25420">
        <w:rPr>
          <w:rFonts w:ascii="Arial Narrow" w:hAnsi="Arial Narrow" w:cs="Arial"/>
        </w:rPr>
        <w:t xml:space="preserve"> </w:t>
      </w:r>
      <w:r w:rsidR="002D2E9B">
        <w:rPr>
          <w:rFonts w:ascii="Arial Narrow" w:hAnsi="Arial Narrow" w:cs="Arial"/>
        </w:rPr>
        <w:t>–</w:t>
      </w:r>
      <w:r w:rsidR="00F25420">
        <w:rPr>
          <w:rFonts w:ascii="Arial Narrow" w:hAnsi="Arial Narrow" w:cs="Arial"/>
        </w:rPr>
        <w:t xml:space="preserve"> rekonstrukce</w:t>
      </w:r>
      <w:r w:rsidR="002D2E9B">
        <w:rPr>
          <w:rFonts w:ascii="Arial Narrow" w:hAnsi="Arial Narrow" w:cs="Arial"/>
        </w:rPr>
        <w:t xml:space="preserve"> (nová přípojka)</w:t>
      </w:r>
    </w:p>
    <w:p w14:paraId="6B5E2648" w14:textId="77777777" w:rsidR="00707F13"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e) účel užívání stavby,</w:t>
      </w:r>
    </w:p>
    <w:p w14:paraId="15EF9417" w14:textId="58226350" w:rsidR="00F1736E" w:rsidRPr="005C0D60" w:rsidRDefault="002D2E9B" w:rsidP="005C0D60">
      <w:pPr>
        <w:pStyle w:val="Default"/>
        <w:spacing w:line="360" w:lineRule="auto"/>
        <w:jc w:val="both"/>
        <w:rPr>
          <w:rFonts w:ascii="Arial Narrow" w:hAnsi="Arial Narrow" w:cs="Arial"/>
        </w:rPr>
      </w:pPr>
      <w:r>
        <w:rPr>
          <w:rFonts w:ascii="Arial Narrow" w:hAnsi="Arial Narrow" w:cs="Arial"/>
        </w:rPr>
        <w:t>Základní škola a mateřská škola</w:t>
      </w:r>
      <w:r w:rsidR="00706028">
        <w:rPr>
          <w:rFonts w:ascii="Arial Narrow" w:hAnsi="Arial Narrow" w:cs="Arial"/>
        </w:rPr>
        <w:t xml:space="preserve"> </w:t>
      </w:r>
    </w:p>
    <w:p w14:paraId="2310FA9E" w14:textId="77777777" w:rsidR="00996402"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 xml:space="preserve">f) základní předpoklady výstavby (časové údaje o realizaci stavby, členění na etapy), </w:t>
      </w:r>
    </w:p>
    <w:p w14:paraId="5D6B4515" w14:textId="77777777" w:rsidR="0053309B" w:rsidRPr="005C0D60" w:rsidRDefault="00F1736E" w:rsidP="005C0D60">
      <w:pPr>
        <w:widowControl w:val="0"/>
        <w:tabs>
          <w:tab w:val="left" w:pos="709"/>
        </w:tabs>
        <w:suppressAutoHyphens/>
        <w:spacing w:after="0" w:line="360" w:lineRule="auto"/>
        <w:jc w:val="both"/>
        <w:rPr>
          <w:rFonts w:ascii="Arial Narrow" w:hAnsi="Arial Narrow" w:cs="Arial"/>
          <w:sz w:val="24"/>
          <w:szCs w:val="24"/>
        </w:rPr>
      </w:pPr>
      <w:r w:rsidRPr="005C0D60">
        <w:rPr>
          <w:rFonts w:ascii="Arial Narrow" w:hAnsi="Arial Narrow" w:cs="Arial"/>
          <w:sz w:val="24"/>
          <w:szCs w:val="24"/>
        </w:rPr>
        <w:t>předpokládaná doba provádění dle harmonogramu SOD mezi investorem a zhotovitelem.</w:t>
      </w:r>
      <w:r w:rsidR="001B0E1D">
        <w:rPr>
          <w:rFonts w:ascii="Arial Narrow" w:hAnsi="Arial Narrow" w:cs="Arial"/>
          <w:sz w:val="24"/>
          <w:szCs w:val="24"/>
        </w:rPr>
        <w:t xml:space="preserve"> </w:t>
      </w:r>
    </w:p>
    <w:p w14:paraId="77460D9E" w14:textId="77777777" w:rsidR="00996402" w:rsidRPr="005C0D60" w:rsidRDefault="00996402" w:rsidP="005C0D60">
      <w:pPr>
        <w:pStyle w:val="Default"/>
        <w:spacing w:line="360" w:lineRule="auto"/>
        <w:jc w:val="both"/>
        <w:rPr>
          <w:rFonts w:ascii="Arial Narrow" w:hAnsi="Arial Narrow" w:cs="Arial"/>
          <w:color w:val="auto"/>
        </w:rPr>
      </w:pPr>
      <w:r w:rsidRPr="005C0D60">
        <w:rPr>
          <w:rFonts w:ascii="Arial Narrow" w:hAnsi="Arial Narrow" w:cs="Arial"/>
          <w:i/>
        </w:rPr>
        <w:lastRenderedPageBreak/>
        <w:t>g) vnější vazby stavby na okolí včetně jejího vlivu na okolí stavby.</w:t>
      </w:r>
      <w:r w:rsidRPr="005C0D60">
        <w:rPr>
          <w:rFonts w:ascii="Arial Narrow" w:hAnsi="Arial Narrow" w:cs="Arial"/>
          <w:color w:val="auto"/>
        </w:rPr>
        <w:t xml:space="preserve"> </w:t>
      </w:r>
    </w:p>
    <w:p w14:paraId="6B630A27" w14:textId="77777777" w:rsidR="002D2E9B" w:rsidRPr="005C0D60" w:rsidRDefault="002D2E9B" w:rsidP="002D2E9B">
      <w:pPr>
        <w:pStyle w:val="Zhlav"/>
        <w:spacing w:line="360" w:lineRule="auto"/>
        <w:jc w:val="both"/>
        <w:rPr>
          <w:rFonts w:ascii="Arial Narrow" w:hAnsi="Arial Narrow" w:cs="Arial"/>
          <w:sz w:val="24"/>
          <w:szCs w:val="24"/>
        </w:rPr>
      </w:pPr>
      <w:r w:rsidRPr="005C0D60">
        <w:rPr>
          <w:rFonts w:ascii="Arial Narrow" w:hAnsi="Arial Narrow" w:cs="Arial"/>
          <w:sz w:val="24"/>
          <w:szCs w:val="24"/>
        </w:rPr>
        <w:t>Během realizace záměru dojde ke zhoršení životního prostředí vlivem hluku stavebních mechanizmů a ke zvýšení prašnosti při prováděných pracích. Negativní dopady bouracích prací budou mít pouze krátkodobý vliv na sousední pozemky a provoz dopravy po místní komunikaci.</w:t>
      </w:r>
      <w:r>
        <w:rPr>
          <w:rFonts w:ascii="Arial Narrow" w:hAnsi="Arial Narrow" w:cs="Arial"/>
          <w:sz w:val="24"/>
          <w:szCs w:val="24"/>
        </w:rPr>
        <w:t xml:space="preserve"> </w:t>
      </w:r>
      <w:r w:rsidRPr="00BD5A56">
        <w:rPr>
          <w:rFonts w:ascii="Arial Narrow" w:hAnsi="Arial Narrow" w:cs="Arial"/>
          <w:sz w:val="24"/>
          <w:szCs w:val="24"/>
          <w:u w:val="single"/>
        </w:rPr>
        <w:t xml:space="preserve">Zhotovitel předloží „Základní registr environmentálních aspektů a analýza dopadů do ŽP“ toto je nedílnou součásti přílohy BOZP. </w:t>
      </w:r>
    </w:p>
    <w:p w14:paraId="518971D4" w14:textId="77777777" w:rsidR="002D2E9B" w:rsidRPr="005C0D60" w:rsidRDefault="002D2E9B" w:rsidP="002D2E9B">
      <w:pPr>
        <w:widowControl w:val="0"/>
        <w:tabs>
          <w:tab w:val="left" w:pos="709"/>
        </w:tabs>
        <w:suppressAutoHyphens/>
        <w:spacing w:after="0" w:line="360" w:lineRule="auto"/>
        <w:jc w:val="both"/>
        <w:rPr>
          <w:rFonts w:ascii="Arial Narrow" w:hAnsi="Arial Narrow" w:cs="Arial"/>
          <w:sz w:val="24"/>
          <w:szCs w:val="24"/>
        </w:rPr>
      </w:pPr>
    </w:p>
    <w:p w14:paraId="04DC71E1" w14:textId="20E0AF01" w:rsidR="00DE45B2" w:rsidRPr="005C0D60" w:rsidRDefault="002D2E9B" w:rsidP="002D2E9B">
      <w:pPr>
        <w:widowControl w:val="0"/>
        <w:tabs>
          <w:tab w:val="left" w:pos="709"/>
        </w:tabs>
        <w:suppressAutoHyphens/>
        <w:spacing w:after="0" w:line="360" w:lineRule="auto"/>
        <w:jc w:val="both"/>
        <w:rPr>
          <w:rFonts w:ascii="Arial Narrow" w:hAnsi="Arial Narrow" w:cs="Arial"/>
          <w:sz w:val="24"/>
          <w:szCs w:val="24"/>
        </w:rPr>
      </w:pPr>
      <w:r w:rsidRPr="005C0D60">
        <w:rPr>
          <w:rFonts w:ascii="Arial Narrow" w:hAnsi="Arial Narrow" w:cs="Arial"/>
          <w:sz w:val="24"/>
          <w:szCs w:val="24"/>
        </w:rPr>
        <w:t>Stávající vedení IS musí být před možným dopadem během provádění dostatečně chráněno v rámci svých ochranných pásem, například uložením ŽB panelů či jiného materiálu zabraňujícího případnému poškození stávajícího vedení IS. Konkrétní typ provedené ochrany IS musí korespondovat s případnými požadavky na ochranu IS konkrétního provozovatele. Před zahájením prací</w:t>
      </w:r>
      <w:r>
        <w:rPr>
          <w:rFonts w:ascii="Arial Narrow" w:hAnsi="Arial Narrow" w:cs="Arial"/>
          <w:sz w:val="24"/>
          <w:szCs w:val="24"/>
        </w:rPr>
        <w:t xml:space="preserve"> (umístění zařízení staveniště, kontejnerů)</w:t>
      </w:r>
      <w:r w:rsidRPr="005C0D60">
        <w:rPr>
          <w:rFonts w:ascii="Arial Narrow" w:hAnsi="Arial Narrow" w:cs="Arial"/>
          <w:sz w:val="24"/>
          <w:szCs w:val="24"/>
        </w:rPr>
        <w:t xml:space="preserve"> je nutné sítě </w:t>
      </w:r>
      <w:r>
        <w:rPr>
          <w:rFonts w:ascii="Arial Narrow" w:hAnsi="Arial Narrow" w:cs="Arial"/>
          <w:sz w:val="24"/>
          <w:szCs w:val="24"/>
        </w:rPr>
        <w:t xml:space="preserve">zhotovitelem </w:t>
      </w:r>
      <w:r w:rsidRPr="005C0D60">
        <w:rPr>
          <w:rFonts w:ascii="Arial Narrow" w:hAnsi="Arial Narrow" w:cs="Arial"/>
          <w:sz w:val="24"/>
          <w:szCs w:val="24"/>
        </w:rPr>
        <w:t>vytýčit. Protokol o vytýčení bude na vyzvání předložen zhotovitelem.</w:t>
      </w:r>
    </w:p>
    <w:p w14:paraId="18098494" w14:textId="77777777" w:rsidR="00DE45B2" w:rsidRPr="005C0D60" w:rsidRDefault="00DE45B2" w:rsidP="005C0D60">
      <w:pPr>
        <w:widowControl w:val="0"/>
        <w:tabs>
          <w:tab w:val="left" w:pos="709"/>
        </w:tabs>
        <w:suppressAutoHyphens/>
        <w:spacing w:after="0" w:line="360" w:lineRule="auto"/>
        <w:jc w:val="both"/>
        <w:rPr>
          <w:rFonts w:ascii="Arial Narrow" w:hAnsi="Arial Narrow" w:cs="Arial"/>
          <w:sz w:val="24"/>
          <w:szCs w:val="24"/>
          <w:u w:val="single"/>
        </w:rPr>
      </w:pPr>
    </w:p>
    <w:p w14:paraId="402FF250" w14:textId="77777777" w:rsidR="00996402"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2. odůvodnění pro zpracování plánu s uvedením odkazu na příslušné právní předpisy a soupis dokumentů sloužících jako podklad pro zpracování plánu.</w:t>
      </w:r>
    </w:p>
    <w:p w14:paraId="68B3C37C" w14:textId="737FDFE2" w:rsidR="005C0D60" w:rsidRPr="00053F05" w:rsidRDefault="00DE45B2" w:rsidP="00383206">
      <w:pPr>
        <w:pStyle w:val="Default"/>
        <w:spacing w:line="360" w:lineRule="auto"/>
        <w:jc w:val="both"/>
        <w:rPr>
          <w:rFonts w:ascii="Arial Narrow" w:hAnsi="Arial Narrow" w:cs="Arial"/>
        </w:rPr>
      </w:pPr>
      <w:r w:rsidRPr="005C0D60">
        <w:rPr>
          <w:rFonts w:ascii="Arial Narrow" w:hAnsi="Arial Narrow" w:cs="Arial"/>
        </w:rPr>
        <w:t>Dle přílohy č.5 NV č. 591/2006 Sb.</w:t>
      </w:r>
      <w:r w:rsidR="00383206">
        <w:rPr>
          <w:rFonts w:ascii="Arial Narrow" w:hAnsi="Arial Narrow" w:cs="Arial"/>
        </w:rPr>
        <w:t xml:space="preserve"> zpracování plánu BOZP v rámci projektové přípravy</w:t>
      </w:r>
    </w:p>
    <w:p w14:paraId="5D5BB594" w14:textId="77777777" w:rsidR="00053F05" w:rsidRDefault="00053F05" w:rsidP="005C0D60">
      <w:pPr>
        <w:pStyle w:val="Default"/>
        <w:spacing w:line="360" w:lineRule="auto"/>
        <w:jc w:val="both"/>
        <w:rPr>
          <w:rFonts w:ascii="Arial Narrow" w:hAnsi="Arial Narrow" w:cs="Arial"/>
        </w:rPr>
      </w:pPr>
    </w:p>
    <w:p w14:paraId="535F4F1A" w14:textId="77777777" w:rsidR="008835B2" w:rsidRPr="005C0D60" w:rsidRDefault="008835B2" w:rsidP="005C0D60">
      <w:pPr>
        <w:pStyle w:val="Default"/>
        <w:spacing w:line="360" w:lineRule="auto"/>
        <w:jc w:val="both"/>
        <w:rPr>
          <w:rFonts w:ascii="Arial Narrow" w:hAnsi="Arial Narrow" w:cs="Arial"/>
          <w:u w:val="single"/>
        </w:rPr>
      </w:pPr>
      <w:r w:rsidRPr="005C0D60">
        <w:rPr>
          <w:rFonts w:ascii="Arial Narrow" w:hAnsi="Arial Narrow" w:cs="Arial"/>
          <w:u w:val="single"/>
        </w:rPr>
        <w:t>Jednotlivá rizika dodána zhotovitelem jsou nedílnou součástí tohoto plánu BOZP.</w:t>
      </w:r>
    </w:p>
    <w:p w14:paraId="0A6A773C" w14:textId="77777777" w:rsidR="005C0D60" w:rsidRDefault="005C0D60" w:rsidP="005C0D60">
      <w:pPr>
        <w:pStyle w:val="Default"/>
        <w:spacing w:line="360" w:lineRule="auto"/>
        <w:jc w:val="both"/>
        <w:rPr>
          <w:rFonts w:ascii="Arial Narrow" w:hAnsi="Arial Narrow" w:cs="Arial"/>
          <w:i/>
        </w:rPr>
      </w:pPr>
    </w:p>
    <w:p w14:paraId="316CE3A8" w14:textId="77777777" w:rsidR="00996402"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 xml:space="preserve">3. údaje o zpracovateli projektové dokumentace </w:t>
      </w:r>
    </w:p>
    <w:p w14:paraId="396679FA" w14:textId="77777777" w:rsidR="00996402"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 xml:space="preserve">a) jméno, identifikační číslo osoby, bylo-li přiděleno, a sídlo/adresa místa bydliště, </w:t>
      </w:r>
    </w:p>
    <w:p w14:paraId="13B27423" w14:textId="77777777" w:rsidR="002D2E9B" w:rsidRPr="005C0D60" w:rsidRDefault="002D2E9B" w:rsidP="002D2E9B">
      <w:pPr>
        <w:spacing w:after="0" w:line="360" w:lineRule="auto"/>
        <w:ind w:left="709" w:hanging="709"/>
        <w:jc w:val="both"/>
        <w:rPr>
          <w:rFonts w:ascii="Arial Narrow" w:eastAsia="Calibri" w:hAnsi="Arial Narrow" w:cs="Arial"/>
          <w:sz w:val="24"/>
          <w:szCs w:val="24"/>
        </w:rPr>
      </w:pPr>
      <w:r>
        <w:rPr>
          <w:rFonts w:ascii="Arial Narrow" w:eastAsia="Calibri" w:hAnsi="Arial Narrow" w:cs="Arial"/>
          <w:sz w:val="24"/>
          <w:szCs w:val="24"/>
        </w:rPr>
        <w:t>MP Pro s.r.o., Michal Pavelek, U Lékárny 1408/</w:t>
      </w:r>
      <w:proofErr w:type="gramStart"/>
      <w:r>
        <w:rPr>
          <w:rFonts w:ascii="Arial Narrow" w:eastAsia="Calibri" w:hAnsi="Arial Narrow" w:cs="Arial"/>
          <w:sz w:val="24"/>
          <w:szCs w:val="24"/>
        </w:rPr>
        <w:t>4a</w:t>
      </w:r>
      <w:proofErr w:type="gramEnd"/>
      <w:r>
        <w:rPr>
          <w:rFonts w:ascii="Arial Narrow" w:eastAsia="Calibri" w:hAnsi="Arial Narrow" w:cs="Arial"/>
          <w:sz w:val="24"/>
          <w:szCs w:val="24"/>
        </w:rPr>
        <w:t>, Havířov – Prostřední Suchá, 735 64</w:t>
      </w:r>
      <w:r w:rsidRPr="005C0D60">
        <w:rPr>
          <w:rFonts w:ascii="Arial Narrow" w:eastAsia="Calibri" w:hAnsi="Arial Narrow" w:cs="Arial"/>
          <w:sz w:val="24"/>
          <w:szCs w:val="24"/>
        </w:rPr>
        <w:t xml:space="preserve">, IČ </w:t>
      </w:r>
      <w:r>
        <w:rPr>
          <w:rFonts w:ascii="Arial Narrow" w:eastAsia="Calibri" w:hAnsi="Arial Narrow" w:cs="Arial"/>
          <w:sz w:val="24"/>
          <w:szCs w:val="24"/>
        </w:rPr>
        <w:t>17245117</w:t>
      </w:r>
      <w:r w:rsidRPr="005C0D60">
        <w:rPr>
          <w:rFonts w:ascii="Arial Narrow" w:eastAsia="Calibri" w:hAnsi="Arial Narrow" w:cs="Arial"/>
          <w:sz w:val="24"/>
          <w:szCs w:val="24"/>
        </w:rPr>
        <w:t xml:space="preserve">, </w:t>
      </w:r>
    </w:p>
    <w:p w14:paraId="704E81A6" w14:textId="401E0DB9" w:rsidR="00DE45B2" w:rsidRPr="005C0D60" w:rsidRDefault="002D2E9B" w:rsidP="002D2E9B">
      <w:pPr>
        <w:spacing w:after="0" w:line="360" w:lineRule="auto"/>
        <w:jc w:val="both"/>
        <w:rPr>
          <w:rFonts w:ascii="Arial Narrow" w:eastAsia="Calibri" w:hAnsi="Arial Narrow" w:cs="Arial"/>
          <w:sz w:val="24"/>
          <w:szCs w:val="24"/>
        </w:rPr>
      </w:pPr>
      <w:r w:rsidRPr="005C0D60">
        <w:rPr>
          <w:rFonts w:ascii="Arial Narrow" w:eastAsia="Calibri" w:hAnsi="Arial Narrow" w:cs="Arial"/>
          <w:sz w:val="24"/>
          <w:szCs w:val="24"/>
        </w:rPr>
        <w:t>mob.: +420</w:t>
      </w:r>
      <w:r>
        <w:rPr>
          <w:rFonts w:ascii="Arial Narrow" w:eastAsia="Calibri" w:hAnsi="Arial Narrow" w:cs="Arial"/>
          <w:sz w:val="24"/>
          <w:szCs w:val="24"/>
        </w:rPr>
        <w:t> 739 631 105</w:t>
      </w:r>
      <w:r w:rsidRPr="005C0D60">
        <w:rPr>
          <w:rFonts w:ascii="Arial Narrow" w:eastAsia="Calibri" w:hAnsi="Arial Narrow" w:cs="Arial"/>
          <w:sz w:val="24"/>
          <w:szCs w:val="24"/>
        </w:rPr>
        <w:t xml:space="preserve">, e-mail: </w:t>
      </w:r>
      <w:hyperlink r:id="rId7" w:history="1">
        <w:r w:rsidRPr="00D33028">
          <w:rPr>
            <w:rStyle w:val="Hypertextovodkaz"/>
            <w:rFonts w:ascii="Arial Narrow" w:eastAsia="Calibri" w:hAnsi="Arial Narrow" w:cs="Arial"/>
            <w:sz w:val="24"/>
            <w:szCs w:val="24"/>
          </w:rPr>
          <w:t>michal@mppro.cz</w:t>
        </w:r>
      </w:hyperlink>
      <w:r w:rsidRPr="005C0D60">
        <w:rPr>
          <w:rFonts w:ascii="Arial Narrow" w:eastAsia="Calibri" w:hAnsi="Arial Narrow" w:cs="Arial"/>
          <w:sz w:val="24"/>
          <w:szCs w:val="24"/>
        </w:rPr>
        <w:t>,</w:t>
      </w:r>
      <w:r w:rsidR="00DE45B2" w:rsidRPr="005C0D60">
        <w:rPr>
          <w:rFonts w:ascii="Arial Narrow" w:eastAsia="Calibri" w:hAnsi="Arial Narrow" w:cs="Arial"/>
          <w:sz w:val="24"/>
          <w:szCs w:val="24"/>
        </w:rPr>
        <w:t xml:space="preserve"> </w:t>
      </w:r>
    </w:p>
    <w:p w14:paraId="440A9EBD" w14:textId="77777777" w:rsidR="002D2E9B" w:rsidRPr="005C0D60" w:rsidRDefault="002D2E9B" w:rsidP="002D2E9B">
      <w:pPr>
        <w:pStyle w:val="Default"/>
        <w:spacing w:line="360" w:lineRule="auto"/>
        <w:jc w:val="both"/>
        <w:rPr>
          <w:rFonts w:ascii="Arial Narrow" w:hAnsi="Arial Narrow" w:cs="Arial"/>
          <w:i/>
        </w:rPr>
      </w:pPr>
      <w:r w:rsidRPr="005C0D60">
        <w:rPr>
          <w:rFonts w:ascii="Arial Narrow" w:hAnsi="Arial Narrow" w:cs="Arial"/>
          <w:i/>
        </w:rPr>
        <w:t>b) jméno hlavního projektanta včetně čísla, pod kterým je zapsán v evidenci autorizovaných osob vedené Českou komorou architektů nebo Českou komorou autorizovaných inženýrů a techniků činných ve výstavbě, s vyznačeným oborem, popřípadě specializací jeho autorizace.</w:t>
      </w:r>
    </w:p>
    <w:p w14:paraId="6678A11C" w14:textId="686C0608" w:rsidR="002D2E9B" w:rsidRDefault="002D2E9B" w:rsidP="002D2E9B">
      <w:pPr>
        <w:spacing w:after="0" w:line="360" w:lineRule="auto"/>
        <w:jc w:val="both"/>
        <w:rPr>
          <w:rFonts w:ascii="Arial Narrow" w:eastAsia="Calibri" w:hAnsi="Arial Narrow" w:cs="Arial"/>
          <w:sz w:val="24"/>
          <w:szCs w:val="24"/>
        </w:rPr>
      </w:pPr>
      <w:r w:rsidRPr="008569F8">
        <w:rPr>
          <w:rFonts w:ascii="Arial Narrow" w:eastAsia="Calibri" w:hAnsi="Arial Narrow" w:cs="Arial"/>
          <w:sz w:val="24"/>
          <w:szCs w:val="24"/>
        </w:rPr>
        <w:t xml:space="preserve">Ing. </w:t>
      </w:r>
      <w:r>
        <w:rPr>
          <w:rFonts w:ascii="Arial Narrow" w:eastAsia="Calibri" w:hAnsi="Arial Narrow" w:cs="Arial"/>
          <w:sz w:val="24"/>
          <w:szCs w:val="24"/>
        </w:rPr>
        <w:t>Dalibor Hečko</w:t>
      </w:r>
      <w:r w:rsidRPr="008569F8">
        <w:rPr>
          <w:rFonts w:ascii="Arial Narrow" w:eastAsia="Calibri" w:hAnsi="Arial Narrow" w:cs="Arial"/>
          <w:sz w:val="24"/>
          <w:szCs w:val="24"/>
        </w:rPr>
        <w:t>, číslo autorizace ČKAIT: 110 373</w:t>
      </w:r>
      <w:r>
        <w:rPr>
          <w:rFonts w:ascii="Arial Narrow" w:eastAsia="Calibri" w:hAnsi="Arial Narrow" w:cs="Arial"/>
          <w:sz w:val="24"/>
          <w:szCs w:val="24"/>
        </w:rPr>
        <w:t>7</w:t>
      </w:r>
      <w:r w:rsidRPr="008569F8">
        <w:rPr>
          <w:rFonts w:ascii="Arial Narrow" w:eastAsia="Calibri" w:hAnsi="Arial Narrow" w:cs="Arial"/>
          <w:sz w:val="24"/>
          <w:szCs w:val="24"/>
        </w:rPr>
        <w:t>, obor pozemní stavby</w:t>
      </w:r>
    </w:p>
    <w:p w14:paraId="215561BF" w14:textId="77777777" w:rsidR="002D2E9B" w:rsidRDefault="002D2E9B" w:rsidP="005C0D60">
      <w:pPr>
        <w:pStyle w:val="Default"/>
        <w:spacing w:line="360" w:lineRule="auto"/>
        <w:jc w:val="both"/>
        <w:rPr>
          <w:rFonts w:ascii="Arial Narrow" w:hAnsi="Arial Narrow" w:cs="Arial"/>
          <w:b/>
          <w:bCs/>
        </w:rPr>
      </w:pPr>
    </w:p>
    <w:p w14:paraId="41946625" w14:textId="77777777" w:rsidR="002D2E9B" w:rsidRDefault="002D2E9B" w:rsidP="005C0D60">
      <w:pPr>
        <w:pStyle w:val="Default"/>
        <w:spacing w:line="360" w:lineRule="auto"/>
        <w:jc w:val="both"/>
        <w:rPr>
          <w:rFonts w:ascii="Arial Narrow" w:hAnsi="Arial Narrow" w:cs="Arial"/>
          <w:b/>
          <w:bCs/>
        </w:rPr>
      </w:pPr>
    </w:p>
    <w:p w14:paraId="54D828D5" w14:textId="77777777" w:rsidR="002D2E9B" w:rsidRDefault="002D2E9B" w:rsidP="005C0D60">
      <w:pPr>
        <w:pStyle w:val="Default"/>
        <w:spacing w:line="360" w:lineRule="auto"/>
        <w:jc w:val="both"/>
        <w:rPr>
          <w:rFonts w:ascii="Arial Narrow" w:hAnsi="Arial Narrow" w:cs="Arial"/>
          <w:b/>
          <w:bCs/>
        </w:rPr>
      </w:pPr>
    </w:p>
    <w:p w14:paraId="2D2094A2" w14:textId="77777777" w:rsidR="002D2E9B" w:rsidRDefault="002D2E9B" w:rsidP="005C0D60">
      <w:pPr>
        <w:pStyle w:val="Default"/>
        <w:spacing w:line="360" w:lineRule="auto"/>
        <w:jc w:val="both"/>
        <w:rPr>
          <w:rFonts w:ascii="Arial Narrow" w:hAnsi="Arial Narrow" w:cs="Arial"/>
          <w:b/>
          <w:bCs/>
        </w:rPr>
      </w:pPr>
    </w:p>
    <w:p w14:paraId="62A9670E" w14:textId="77777777" w:rsidR="002D2E9B" w:rsidRDefault="002D2E9B" w:rsidP="005C0D60">
      <w:pPr>
        <w:pStyle w:val="Default"/>
        <w:spacing w:line="360" w:lineRule="auto"/>
        <w:jc w:val="both"/>
        <w:rPr>
          <w:rFonts w:ascii="Arial Narrow" w:hAnsi="Arial Narrow" w:cs="Arial"/>
          <w:b/>
          <w:bCs/>
        </w:rPr>
      </w:pPr>
    </w:p>
    <w:p w14:paraId="2FCC19E8" w14:textId="77777777" w:rsidR="002D2E9B" w:rsidRDefault="002D2E9B" w:rsidP="005C0D60">
      <w:pPr>
        <w:pStyle w:val="Default"/>
        <w:spacing w:line="360" w:lineRule="auto"/>
        <w:jc w:val="both"/>
        <w:rPr>
          <w:rFonts w:ascii="Arial Narrow" w:hAnsi="Arial Narrow" w:cs="Arial"/>
          <w:b/>
          <w:bCs/>
        </w:rPr>
      </w:pPr>
    </w:p>
    <w:p w14:paraId="25BE7B25" w14:textId="6393951B" w:rsidR="00996402" w:rsidRPr="005C0D60" w:rsidRDefault="00996402" w:rsidP="005C0D60">
      <w:pPr>
        <w:pStyle w:val="Default"/>
        <w:spacing w:line="360" w:lineRule="auto"/>
        <w:jc w:val="both"/>
        <w:rPr>
          <w:rFonts w:ascii="Arial Narrow" w:hAnsi="Arial Narrow" w:cs="Arial"/>
        </w:rPr>
      </w:pPr>
      <w:r w:rsidRPr="005C0D60">
        <w:rPr>
          <w:rFonts w:ascii="Arial Narrow" w:hAnsi="Arial Narrow" w:cs="Arial"/>
          <w:b/>
          <w:bCs/>
        </w:rPr>
        <w:lastRenderedPageBreak/>
        <w:t>B. Situační výkres stavby</w:t>
      </w:r>
      <w:r w:rsidRPr="005C0D60">
        <w:rPr>
          <w:rFonts w:ascii="Arial Narrow" w:hAnsi="Arial Narrow" w:cs="Arial"/>
        </w:rPr>
        <w:t xml:space="preserve"> </w:t>
      </w:r>
    </w:p>
    <w:p w14:paraId="1786F171" w14:textId="77777777" w:rsidR="00996402"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Situační výkres širších vztahů dané stavby obsahuje požadavky stanovené zvláštním právním předpisem.</w:t>
      </w:r>
    </w:p>
    <w:p w14:paraId="2EE93BF7" w14:textId="0824323A" w:rsidR="00996402" w:rsidRDefault="002D2E9B" w:rsidP="005C0D60">
      <w:pPr>
        <w:pStyle w:val="Default"/>
        <w:spacing w:line="360" w:lineRule="auto"/>
        <w:jc w:val="both"/>
        <w:rPr>
          <w:rFonts w:ascii="Arial Narrow" w:hAnsi="Arial Narrow" w:cs="Arial"/>
        </w:rPr>
      </w:pPr>
      <w:r w:rsidRPr="00E77A4E">
        <w:rPr>
          <w:rFonts w:ascii="Arial Narrow" w:hAnsi="Arial Narrow" w:cs="Arial"/>
        </w:rPr>
        <w:t>-</w:t>
      </w:r>
      <w:r>
        <w:rPr>
          <w:rFonts w:ascii="Arial Narrow" w:hAnsi="Arial Narrow" w:cs="Arial"/>
        </w:rPr>
        <w:t>viz. samostatná příloha</w:t>
      </w:r>
      <w:r w:rsidRPr="00E77A4E">
        <w:rPr>
          <w:rFonts w:ascii="Arial Narrow" w:hAnsi="Arial Narrow" w:cs="Arial"/>
        </w:rPr>
        <w:t>.</w:t>
      </w:r>
    </w:p>
    <w:p w14:paraId="022AAA1E" w14:textId="77777777" w:rsidR="002D2E9B" w:rsidRPr="005C0D60" w:rsidRDefault="002D2E9B" w:rsidP="005C0D60">
      <w:pPr>
        <w:pStyle w:val="Default"/>
        <w:spacing w:line="360" w:lineRule="auto"/>
        <w:jc w:val="both"/>
        <w:rPr>
          <w:rFonts w:ascii="Arial Narrow" w:hAnsi="Arial Narrow" w:cs="Arial"/>
        </w:rPr>
      </w:pPr>
    </w:p>
    <w:p w14:paraId="44AE4A3F" w14:textId="77777777" w:rsidR="00996402" w:rsidRPr="005C0D60" w:rsidRDefault="00996402" w:rsidP="005C0D60">
      <w:pPr>
        <w:pStyle w:val="Default"/>
        <w:spacing w:line="360" w:lineRule="auto"/>
        <w:jc w:val="both"/>
        <w:rPr>
          <w:rFonts w:ascii="Arial Narrow" w:hAnsi="Arial Narrow" w:cs="Arial"/>
          <w:b/>
          <w:bCs/>
        </w:rPr>
      </w:pPr>
      <w:r w:rsidRPr="005C0D60">
        <w:rPr>
          <w:rFonts w:ascii="Arial Narrow" w:hAnsi="Arial Narrow" w:cs="Arial"/>
          <w:b/>
          <w:bCs/>
        </w:rPr>
        <w:t xml:space="preserve">C. Požadavky na obsah plánu </w:t>
      </w:r>
    </w:p>
    <w:p w14:paraId="6D6332B8" w14:textId="77777777" w:rsidR="00996402"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 xml:space="preserve">1. základní informace o rozhodnutích týkajících se stavby a podmínkách stanovených v rozhodnutích a v projektové dokumentaci stavby pro její provádění z hlediska bezpečnosti a ochrany zdraví při práci na staveništi a soupis dokumentů, týkajících se stavby, na </w:t>
      </w:r>
      <w:proofErr w:type="gramStart"/>
      <w:r w:rsidRPr="005C0D60">
        <w:rPr>
          <w:rFonts w:ascii="Arial Narrow" w:hAnsi="Arial Narrow" w:cs="Arial"/>
          <w:i/>
        </w:rPr>
        <w:t>základě</w:t>
      </w:r>
      <w:proofErr w:type="gramEnd"/>
      <w:r w:rsidRPr="005C0D60">
        <w:rPr>
          <w:rFonts w:ascii="Arial Narrow" w:hAnsi="Arial Narrow" w:cs="Arial"/>
          <w:i/>
        </w:rPr>
        <w:t xml:space="preserve"> kterých byla stavba povolena, včetně označení příslušného stavebního úřadu ne</w:t>
      </w:r>
      <w:r w:rsidR="00DB5B20" w:rsidRPr="005C0D60">
        <w:rPr>
          <w:rFonts w:ascii="Arial Narrow" w:hAnsi="Arial Narrow" w:cs="Arial"/>
          <w:i/>
        </w:rPr>
        <w:t>bo autorizovaného inspektora,</w:t>
      </w:r>
    </w:p>
    <w:p w14:paraId="119DA2E6" w14:textId="15900E69" w:rsidR="00FD6672" w:rsidRPr="005C0D60" w:rsidRDefault="002D2E9B" w:rsidP="005C0D60">
      <w:pPr>
        <w:pStyle w:val="Default"/>
        <w:spacing w:line="360" w:lineRule="auto"/>
        <w:jc w:val="both"/>
        <w:rPr>
          <w:rFonts w:ascii="Arial Narrow" w:hAnsi="Arial Narrow" w:cs="Arial"/>
        </w:rPr>
      </w:pPr>
      <w:r>
        <w:rPr>
          <w:rFonts w:ascii="Arial Narrow" w:hAnsi="Arial Narrow" w:cs="Arial"/>
        </w:rPr>
        <w:t>Nová stavba</w:t>
      </w:r>
      <w:r w:rsidR="00AD1F62">
        <w:rPr>
          <w:rFonts w:ascii="Arial Narrow" w:hAnsi="Arial Narrow" w:cs="Arial"/>
        </w:rPr>
        <w:t>.</w:t>
      </w:r>
      <w:r>
        <w:rPr>
          <w:rFonts w:ascii="Arial Narrow" w:hAnsi="Arial Narrow" w:cs="Arial"/>
        </w:rPr>
        <w:t xml:space="preserve"> Povolení bude uděleno místním příslušným stavebním úřadem. Bude udělen územní souhlas.</w:t>
      </w:r>
    </w:p>
    <w:p w14:paraId="677F1450" w14:textId="77777777" w:rsidR="00996402" w:rsidRPr="005C0D60" w:rsidRDefault="00996402" w:rsidP="005C0D60">
      <w:pPr>
        <w:pStyle w:val="Default"/>
        <w:spacing w:line="360" w:lineRule="auto"/>
        <w:jc w:val="both"/>
        <w:rPr>
          <w:rFonts w:ascii="Arial Narrow" w:hAnsi="Arial Narrow" w:cs="Arial"/>
          <w:i/>
        </w:rPr>
      </w:pPr>
      <w:r w:rsidRPr="005C0D60">
        <w:rPr>
          <w:rFonts w:ascii="Arial Narrow" w:hAnsi="Arial Narrow" w:cs="Arial"/>
          <w:i/>
        </w:rPr>
        <w:t xml:space="preserve">2. postupy na staveništi řešící a specifikující jednotlivá opatření vyplývající z platných právních předpisů, s ohledem na místní podmínky ve vazbě na předpokládaný časový průběh prací při realizaci dané stavby, jedná se o: </w:t>
      </w:r>
    </w:p>
    <w:p w14:paraId="113B3B33" w14:textId="77777777" w:rsidR="00996402" w:rsidRPr="005C0D60" w:rsidRDefault="00996402" w:rsidP="005C0D60">
      <w:pPr>
        <w:pStyle w:val="Default"/>
        <w:spacing w:line="360" w:lineRule="auto"/>
        <w:jc w:val="both"/>
        <w:rPr>
          <w:rFonts w:ascii="Arial Narrow" w:hAnsi="Arial Narrow" w:cs="Arial"/>
          <w:color w:val="auto"/>
        </w:rPr>
      </w:pPr>
      <w:r w:rsidRPr="005C0D60">
        <w:rPr>
          <w:rFonts w:ascii="Arial Narrow" w:hAnsi="Arial Narrow" w:cs="Arial"/>
          <w:i/>
          <w:u w:val="single"/>
        </w:rPr>
        <w:t>a) zajištění oplocení, ohrazení stavby, vstupů a vjezdů na staveniště, prostor pro skladování a manipulaci s materiálem,</w:t>
      </w:r>
      <w:r w:rsidRPr="005C0D60">
        <w:rPr>
          <w:rFonts w:ascii="Arial Narrow" w:hAnsi="Arial Narrow" w:cs="Arial"/>
          <w:color w:val="auto"/>
        </w:rPr>
        <w:t xml:space="preserve"> </w:t>
      </w:r>
    </w:p>
    <w:p w14:paraId="285AC9DA" w14:textId="3596693C" w:rsidR="00A05AB0" w:rsidRPr="005C0D60" w:rsidRDefault="00986DC0" w:rsidP="005C0D60">
      <w:pPr>
        <w:pStyle w:val="Default"/>
        <w:spacing w:line="360" w:lineRule="auto"/>
        <w:jc w:val="both"/>
        <w:rPr>
          <w:rFonts w:ascii="Arial Narrow" w:hAnsi="Arial Narrow" w:cs="Arial"/>
          <w:color w:val="auto"/>
        </w:rPr>
      </w:pPr>
      <w:r>
        <w:rPr>
          <w:rFonts w:ascii="Arial Narrow" w:hAnsi="Arial Narrow" w:cs="Arial"/>
          <w:color w:val="auto"/>
        </w:rPr>
        <w:t>H</w:t>
      </w:r>
      <w:r w:rsidR="00A05AB0" w:rsidRPr="005C0D60">
        <w:rPr>
          <w:rFonts w:ascii="Arial Narrow" w:hAnsi="Arial Narrow" w:cs="Arial"/>
          <w:color w:val="auto"/>
        </w:rPr>
        <w:t xml:space="preserve">lavní zhotovitel stavby zajistí </w:t>
      </w:r>
      <w:proofErr w:type="gramStart"/>
      <w:r w:rsidR="00A05AB0" w:rsidRPr="005C0D60">
        <w:rPr>
          <w:rFonts w:ascii="Arial Narrow" w:hAnsi="Arial Narrow" w:cs="Arial"/>
          <w:color w:val="auto"/>
        </w:rPr>
        <w:t>vyznačení - ohraničení</w:t>
      </w:r>
      <w:proofErr w:type="gramEnd"/>
      <w:r w:rsidR="00A05AB0" w:rsidRPr="005C0D60">
        <w:rPr>
          <w:rFonts w:ascii="Arial Narrow" w:hAnsi="Arial Narrow" w:cs="Arial"/>
          <w:color w:val="auto"/>
        </w:rPr>
        <w:t xml:space="preserve"> stavby</w:t>
      </w:r>
      <w:r w:rsidR="00706028">
        <w:rPr>
          <w:rFonts w:ascii="Arial Narrow" w:hAnsi="Arial Narrow" w:cs="Arial"/>
          <w:color w:val="auto"/>
        </w:rPr>
        <w:t>/pracovního prostoru</w:t>
      </w:r>
      <w:r w:rsidR="00A05AB0" w:rsidRPr="005C0D60">
        <w:rPr>
          <w:rFonts w:ascii="Arial Narrow" w:hAnsi="Arial Narrow" w:cs="Arial"/>
          <w:color w:val="auto"/>
        </w:rPr>
        <w:t xml:space="preserve"> zákazem vstupu do ohrazených prostor. Z důvodu zachování bezpečnosti a ochrany zdraví občanů musí investor nebo hlavní zhotovitel stavebních prací požádat o omezení užívání předmětných prostor na dobu nezbytně nutnou.</w:t>
      </w:r>
    </w:p>
    <w:p w14:paraId="67394181" w14:textId="77777777" w:rsidR="000A6E80" w:rsidRPr="005C0D60" w:rsidRDefault="000A6E80" w:rsidP="005C0D60">
      <w:pPr>
        <w:pStyle w:val="l3"/>
        <w:shd w:val="clear" w:color="auto" w:fill="FFFFFF"/>
        <w:spacing w:before="0" w:beforeAutospacing="0" w:after="0" w:afterAutospacing="0" w:line="360" w:lineRule="auto"/>
        <w:jc w:val="both"/>
        <w:rPr>
          <w:rFonts w:ascii="Arial Narrow" w:eastAsiaTheme="minorHAnsi" w:hAnsi="Arial Narrow" w:cs="Arial"/>
          <w:color w:val="000000"/>
          <w:lang w:eastAsia="en-US"/>
        </w:rPr>
      </w:pPr>
      <w:r w:rsidRPr="005C0D60">
        <w:rPr>
          <w:rFonts w:ascii="Arial Narrow" w:eastAsiaTheme="minorHAnsi" w:hAnsi="Arial Narrow" w:cs="Arial"/>
          <w:color w:val="000000"/>
          <w:lang w:eastAsia="en-US"/>
        </w:rPr>
        <w:t>Ohrožený prostor musí mít šířku od volného okraje pracoviště nejméně</w:t>
      </w:r>
    </w:p>
    <w:p w14:paraId="1A92CE54" w14:textId="77777777" w:rsidR="000A6E80" w:rsidRPr="005C0D60" w:rsidRDefault="000A6E80" w:rsidP="005C0D60">
      <w:pPr>
        <w:pStyle w:val="l4"/>
        <w:shd w:val="clear" w:color="auto" w:fill="FFFFFF"/>
        <w:spacing w:before="0" w:beforeAutospacing="0" w:after="0" w:afterAutospacing="0" w:line="360" w:lineRule="auto"/>
        <w:jc w:val="both"/>
        <w:rPr>
          <w:rFonts w:ascii="Arial Narrow" w:eastAsiaTheme="minorHAnsi" w:hAnsi="Arial Narrow" w:cs="Arial"/>
          <w:color w:val="000000"/>
          <w:lang w:eastAsia="en-US"/>
        </w:rPr>
      </w:pPr>
      <w:r w:rsidRPr="005C0D60">
        <w:rPr>
          <w:rFonts w:ascii="Arial Narrow" w:eastAsiaTheme="minorHAnsi" w:hAnsi="Arial Narrow"/>
          <w:lang w:eastAsia="en-US"/>
        </w:rPr>
        <w:t>a)</w:t>
      </w:r>
      <w:r w:rsidRPr="005C0D60">
        <w:rPr>
          <w:rFonts w:ascii="Arial Narrow" w:eastAsiaTheme="minorHAnsi" w:hAnsi="Arial Narrow" w:cs="Arial"/>
          <w:color w:val="000000"/>
          <w:lang w:eastAsia="en-US"/>
        </w:rPr>
        <w:t> 1,5 m při práci ve výšce od 3 m do 10 m,</w:t>
      </w:r>
    </w:p>
    <w:p w14:paraId="0D02258A" w14:textId="77777777" w:rsidR="000A6E80" w:rsidRPr="005C0D60" w:rsidRDefault="000A6E80" w:rsidP="005C0D60">
      <w:pPr>
        <w:pStyle w:val="l4"/>
        <w:shd w:val="clear" w:color="auto" w:fill="FFFFFF"/>
        <w:spacing w:before="0" w:beforeAutospacing="0" w:after="0" w:afterAutospacing="0" w:line="360" w:lineRule="auto"/>
        <w:jc w:val="both"/>
        <w:rPr>
          <w:rFonts w:ascii="Arial Narrow" w:eastAsiaTheme="minorHAnsi" w:hAnsi="Arial Narrow" w:cs="Arial"/>
          <w:color w:val="000000"/>
          <w:lang w:eastAsia="en-US"/>
        </w:rPr>
      </w:pPr>
      <w:r w:rsidRPr="005C0D60">
        <w:rPr>
          <w:rFonts w:ascii="Arial Narrow" w:eastAsiaTheme="minorHAnsi" w:hAnsi="Arial Narrow"/>
          <w:lang w:eastAsia="en-US"/>
        </w:rPr>
        <w:t>b)</w:t>
      </w:r>
      <w:r w:rsidRPr="005C0D60">
        <w:rPr>
          <w:rFonts w:ascii="Arial Narrow" w:eastAsiaTheme="minorHAnsi" w:hAnsi="Arial Narrow" w:cs="Arial"/>
          <w:color w:val="000000"/>
          <w:lang w:eastAsia="en-US"/>
        </w:rPr>
        <w:t> 2 m při práci ve výšce nad 10 m do 20 m,</w:t>
      </w:r>
    </w:p>
    <w:p w14:paraId="2666DB61" w14:textId="77777777" w:rsidR="000A6E80" w:rsidRPr="005C0D60" w:rsidRDefault="000A6E80" w:rsidP="005C0D60">
      <w:pPr>
        <w:pStyle w:val="l4"/>
        <w:shd w:val="clear" w:color="auto" w:fill="FFFFFF"/>
        <w:spacing w:before="0" w:beforeAutospacing="0" w:after="0" w:afterAutospacing="0" w:line="360" w:lineRule="auto"/>
        <w:jc w:val="both"/>
        <w:rPr>
          <w:rFonts w:ascii="Arial Narrow" w:eastAsiaTheme="minorHAnsi" w:hAnsi="Arial Narrow" w:cs="Arial"/>
          <w:color w:val="000000"/>
          <w:lang w:eastAsia="en-US"/>
        </w:rPr>
      </w:pPr>
      <w:r w:rsidRPr="005C0D60">
        <w:rPr>
          <w:rFonts w:ascii="Arial Narrow" w:eastAsiaTheme="minorHAnsi" w:hAnsi="Arial Narrow"/>
          <w:lang w:eastAsia="en-US"/>
        </w:rPr>
        <w:t>c)</w:t>
      </w:r>
      <w:r w:rsidRPr="005C0D60">
        <w:rPr>
          <w:rFonts w:ascii="Arial Narrow" w:eastAsiaTheme="minorHAnsi" w:hAnsi="Arial Narrow" w:cs="Arial"/>
          <w:color w:val="000000"/>
          <w:lang w:eastAsia="en-US"/>
        </w:rPr>
        <w:t> 2,5 m při práci ve výšce nad 20 m do 30 m,</w:t>
      </w:r>
    </w:p>
    <w:p w14:paraId="52FACD36" w14:textId="77777777" w:rsidR="000A6E80" w:rsidRPr="005C0D60" w:rsidRDefault="000A6E80" w:rsidP="005C0D60">
      <w:pPr>
        <w:pStyle w:val="l4"/>
        <w:shd w:val="clear" w:color="auto" w:fill="FFFFFF"/>
        <w:spacing w:before="0" w:beforeAutospacing="0" w:after="0" w:afterAutospacing="0" w:line="360" w:lineRule="auto"/>
        <w:jc w:val="both"/>
        <w:rPr>
          <w:rFonts w:ascii="Arial Narrow" w:eastAsiaTheme="minorHAnsi" w:hAnsi="Arial Narrow" w:cs="Arial"/>
          <w:color w:val="000000"/>
          <w:lang w:eastAsia="en-US"/>
        </w:rPr>
      </w:pPr>
      <w:r w:rsidRPr="005C0D60">
        <w:rPr>
          <w:rFonts w:ascii="Arial Narrow" w:eastAsiaTheme="minorHAnsi" w:hAnsi="Arial Narrow"/>
          <w:lang w:eastAsia="en-US"/>
        </w:rPr>
        <w:t>d)</w:t>
      </w:r>
      <w:r w:rsidRPr="005C0D60">
        <w:rPr>
          <w:rFonts w:ascii="Arial Narrow" w:eastAsiaTheme="minorHAnsi" w:hAnsi="Arial Narrow" w:cs="Arial"/>
          <w:color w:val="000000"/>
          <w:lang w:eastAsia="en-US"/>
        </w:rPr>
        <w:t> 1/10 výšky objektu při práci ve výšce nad 30 m.</w:t>
      </w:r>
    </w:p>
    <w:p w14:paraId="7A9F7A90" w14:textId="77777777" w:rsidR="000A6E80" w:rsidRPr="005C0D60" w:rsidRDefault="000A6E80" w:rsidP="005C0D60">
      <w:pPr>
        <w:pStyle w:val="l4"/>
        <w:shd w:val="clear" w:color="auto" w:fill="FFFFFF"/>
        <w:spacing w:before="0" w:beforeAutospacing="0" w:after="0" w:afterAutospacing="0" w:line="360" w:lineRule="auto"/>
        <w:jc w:val="both"/>
        <w:rPr>
          <w:rFonts w:ascii="Arial Narrow" w:eastAsiaTheme="minorHAnsi" w:hAnsi="Arial Narrow" w:cs="Arial"/>
          <w:color w:val="000000"/>
          <w:lang w:eastAsia="en-US"/>
        </w:rPr>
      </w:pPr>
      <w:r w:rsidRPr="005C0D60">
        <w:rPr>
          <w:rFonts w:ascii="Arial Narrow" w:eastAsiaTheme="minorHAnsi" w:hAnsi="Arial Narrow" w:cs="Arial"/>
          <w:color w:val="000000"/>
          <w:lang w:eastAsia="en-US"/>
        </w:rPr>
        <w:t>Šířka ohroženého prostoru se vytyčuje od paty svislice, která prochází vnější hranou volného okraje pracoviště ve výšce.</w:t>
      </w:r>
    </w:p>
    <w:p w14:paraId="532DE05F" w14:textId="77777777" w:rsidR="008D2B51" w:rsidRPr="005C0D60" w:rsidRDefault="00926661" w:rsidP="005C0D60">
      <w:pPr>
        <w:pStyle w:val="Default"/>
        <w:spacing w:line="360" w:lineRule="auto"/>
        <w:jc w:val="both"/>
        <w:rPr>
          <w:rFonts w:ascii="Arial Narrow" w:hAnsi="Arial Narrow" w:cs="Arial"/>
        </w:rPr>
      </w:pPr>
      <w:r w:rsidRPr="005C0D60">
        <w:rPr>
          <w:rFonts w:ascii="Arial Narrow" w:hAnsi="Arial Narrow" w:cs="Arial"/>
        </w:rPr>
        <w:t>A dále</w:t>
      </w:r>
      <w:r w:rsidR="008D2B51" w:rsidRPr="005C0D60">
        <w:rPr>
          <w:rFonts w:ascii="Arial Narrow" w:hAnsi="Arial Narrow" w:cs="Arial"/>
        </w:rPr>
        <w:t xml:space="preserve"> vyvěsit bezpečnostní tabulky - „Pozor – nebezpečí úrazu“ a „Zákaz vstupu nepovolaným osobám“.</w:t>
      </w:r>
    </w:p>
    <w:p w14:paraId="2205724F" w14:textId="77777777" w:rsidR="008D2B51" w:rsidRPr="005C0D60" w:rsidRDefault="008D2B51" w:rsidP="005C0D60">
      <w:pPr>
        <w:pStyle w:val="Default"/>
        <w:spacing w:line="360" w:lineRule="auto"/>
        <w:jc w:val="both"/>
        <w:rPr>
          <w:rFonts w:ascii="Arial Narrow" w:hAnsi="Arial Narrow" w:cs="Arial"/>
        </w:rPr>
      </w:pPr>
      <w:r w:rsidRPr="005C0D60">
        <w:rPr>
          <w:rFonts w:ascii="Arial Narrow" w:hAnsi="Arial Narrow" w:cs="Arial"/>
        </w:rPr>
        <w:t xml:space="preserve">Vzhledem k tomu, že vozidla stavby budou užívat místních komunikací, je nutno dbát na čistotu kol stavebních mechanizmů při vyjíždění ze staveniště. Pro přepravu sypkých hmot je nutno použít vhodných dopravních prostředků. </w:t>
      </w:r>
    </w:p>
    <w:p w14:paraId="45FEF35A" w14:textId="2747BB0F" w:rsidR="000861B7" w:rsidRPr="005C0D60" w:rsidRDefault="008D2B51" w:rsidP="005C0D60">
      <w:pPr>
        <w:pStyle w:val="Default"/>
        <w:spacing w:line="360" w:lineRule="auto"/>
        <w:jc w:val="both"/>
        <w:rPr>
          <w:rFonts w:ascii="Arial Narrow" w:hAnsi="Arial Narrow" w:cs="Arial"/>
        </w:rPr>
      </w:pPr>
      <w:r w:rsidRPr="005C0D60">
        <w:rPr>
          <w:rFonts w:ascii="Arial Narrow" w:hAnsi="Arial Narrow" w:cs="Arial"/>
        </w:rPr>
        <w:lastRenderedPageBreak/>
        <w:t xml:space="preserve">Vstup a vjezd na staveniště bude zajištěn stávajícím vjezdem a vstupem, nebudou se zřizovat nové vstupy a vjezdy, viz. situační výkres. Materiál z bouraných konstrukcí nebude na stavbě skladován, bude rovnou odvážen </w:t>
      </w:r>
      <w:r w:rsidR="002354A3" w:rsidRPr="005C0D60">
        <w:rPr>
          <w:rFonts w:ascii="Arial Narrow" w:hAnsi="Arial Narrow" w:cs="Arial"/>
        </w:rPr>
        <w:t>na skládku</w:t>
      </w:r>
      <w:r w:rsidR="00986DC0">
        <w:rPr>
          <w:rFonts w:ascii="Arial Narrow" w:hAnsi="Arial Narrow" w:cs="Arial"/>
        </w:rPr>
        <w:t>, potažmo meziskládku</w:t>
      </w:r>
      <w:r w:rsidR="002354A3" w:rsidRPr="005C0D60">
        <w:rPr>
          <w:rFonts w:ascii="Arial Narrow" w:hAnsi="Arial Narrow" w:cs="Arial"/>
        </w:rPr>
        <w:t xml:space="preserve">. Případné meziskládky budou zřízeny v rámci stávajících zpevněných ploch v místě stavby. </w:t>
      </w:r>
    </w:p>
    <w:p w14:paraId="60CA9571"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b) zajištění osvětlení stavenišť a pracovišť, </w:t>
      </w:r>
    </w:p>
    <w:p w14:paraId="56D3F068" w14:textId="77777777" w:rsidR="002354A3" w:rsidRPr="005C0D60" w:rsidRDefault="002354A3" w:rsidP="005C0D60">
      <w:pPr>
        <w:pStyle w:val="Default"/>
        <w:spacing w:line="360" w:lineRule="auto"/>
        <w:jc w:val="both"/>
        <w:rPr>
          <w:rFonts w:ascii="Arial Narrow" w:hAnsi="Arial Narrow" w:cs="Arial"/>
        </w:rPr>
      </w:pPr>
      <w:r w:rsidRPr="005C0D60">
        <w:rPr>
          <w:rFonts w:ascii="Arial Narrow" w:hAnsi="Arial Narrow" w:cs="Arial"/>
        </w:rPr>
        <w:t>Práce budou prováděny pouze za denního světla.</w:t>
      </w:r>
    </w:p>
    <w:p w14:paraId="1BBAB640"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c) stanovení ochranných a kontrolovaných pásem a opatření proti jejich poškození,</w:t>
      </w:r>
    </w:p>
    <w:p w14:paraId="64EE8160" w14:textId="7A32C406" w:rsidR="002354A3" w:rsidRPr="005C0D60" w:rsidRDefault="002354A3" w:rsidP="005C0D60">
      <w:pPr>
        <w:pStyle w:val="Zkladntext"/>
        <w:spacing w:after="0" w:line="360" w:lineRule="auto"/>
        <w:ind w:hanging="1"/>
        <w:jc w:val="both"/>
        <w:rPr>
          <w:rFonts w:ascii="Arial Narrow" w:eastAsia="Calibri" w:hAnsi="Arial Narrow" w:cs="Arial"/>
          <w:szCs w:val="24"/>
        </w:rPr>
      </w:pPr>
      <w:r w:rsidRPr="005C0D60">
        <w:rPr>
          <w:rFonts w:ascii="Arial Narrow" w:eastAsia="Calibri" w:hAnsi="Arial Narrow" w:cs="Arial"/>
          <w:szCs w:val="24"/>
        </w:rPr>
        <w:t>V blízkosti stavby se nachází obytná zástavba. Negativní dopady bouracích prací budou mít pouze krátkodobý vliv na sousední pozemky a provoz dopravy po místní komunikaci.</w:t>
      </w:r>
      <w:r w:rsidR="00A05AB0" w:rsidRPr="005C0D60">
        <w:rPr>
          <w:rFonts w:ascii="Arial Narrow" w:eastAsia="Calibri" w:hAnsi="Arial Narrow" w:cs="Arial"/>
          <w:szCs w:val="24"/>
        </w:rPr>
        <w:t xml:space="preserve"> </w:t>
      </w:r>
      <w:r w:rsidR="00A05AB0" w:rsidRPr="005C0D60">
        <w:rPr>
          <w:rFonts w:ascii="Arial Narrow" w:hAnsi="Arial Narrow" w:cs="Arial"/>
          <w:szCs w:val="24"/>
        </w:rPr>
        <w:t>Zhotovitel předložil „Základní registr environmentálních aspektů a analýza dopadů do ŽP“ toto je nedílnou součásti BOZP.</w:t>
      </w:r>
      <w:r w:rsidRPr="005C0D60">
        <w:rPr>
          <w:rFonts w:ascii="Arial Narrow" w:eastAsia="Calibri" w:hAnsi="Arial Narrow" w:cs="Arial"/>
          <w:szCs w:val="24"/>
        </w:rPr>
        <w:t xml:space="preserve"> </w:t>
      </w:r>
    </w:p>
    <w:p w14:paraId="2CE62EB2" w14:textId="77777777" w:rsidR="002354A3" w:rsidRPr="005C0D60" w:rsidRDefault="002354A3" w:rsidP="005C0D60">
      <w:pPr>
        <w:pStyle w:val="Zkladntext"/>
        <w:spacing w:after="0" w:line="360" w:lineRule="auto"/>
        <w:ind w:hanging="1"/>
        <w:jc w:val="both"/>
        <w:rPr>
          <w:rFonts w:ascii="Arial Narrow" w:hAnsi="Arial Narrow" w:cs="Arial"/>
          <w:szCs w:val="24"/>
        </w:rPr>
      </w:pPr>
      <w:r w:rsidRPr="005C0D60">
        <w:rPr>
          <w:rFonts w:ascii="Arial Narrow" w:hAnsi="Arial Narrow" w:cs="Arial"/>
          <w:szCs w:val="24"/>
          <w:u w:val="single"/>
        </w:rPr>
        <w:t>Hluk:</w:t>
      </w:r>
      <w:r w:rsidRPr="005C0D60">
        <w:rPr>
          <w:rFonts w:ascii="Arial Narrow" w:hAnsi="Arial Narrow" w:cs="Arial"/>
          <w:szCs w:val="24"/>
        </w:rPr>
        <w:t xml:space="preserve"> </w:t>
      </w:r>
    </w:p>
    <w:p w14:paraId="159A2EF2" w14:textId="712E9996" w:rsidR="002354A3" w:rsidRPr="005C0D60" w:rsidRDefault="002354A3" w:rsidP="005C0D60">
      <w:pPr>
        <w:pStyle w:val="Zkladntext"/>
        <w:spacing w:after="0" w:line="360" w:lineRule="auto"/>
        <w:ind w:hanging="540"/>
        <w:jc w:val="both"/>
        <w:rPr>
          <w:rFonts w:ascii="Arial Narrow" w:hAnsi="Arial Narrow" w:cs="Arial"/>
          <w:szCs w:val="24"/>
        </w:rPr>
      </w:pPr>
      <w:r w:rsidRPr="005C0D60">
        <w:rPr>
          <w:rFonts w:ascii="Arial Narrow" w:hAnsi="Arial Narrow" w:cs="Arial"/>
          <w:szCs w:val="24"/>
        </w:rPr>
        <w:tab/>
        <w:t xml:space="preserve">v průběhu </w:t>
      </w:r>
      <w:r w:rsidR="00706028">
        <w:rPr>
          <w:rFonts w:ascii="Arial Narrow" w:hAnsi="Arial Narrow" w:cs="Arial"/>
          <w:szCs w:val="24"/>
        </w:rPr>
        <w:t>bouracích prací</w:t>
      </w:r>
      <w:r w:rsidRPr="005C0D60">
        <w:rPr>
          <w:rFonts w:ascii="Arial Narrow" w:hAnsi="Arial Narrow" w:cs="Arial"/>
          <w:szCs w:val="24"/>
        </w:rPr>
        <w:t xml:space="preserve"> lze krátkodobě očekávat zvýšené zatížení území hlukem ze stavebních strojů. Tyto činnosti jsou prováděny výhradně v denní době (od 06,00 hod do 18,00 hodin). Významnější zatížení území stavební činností, neovlivní téměř vůbec hlučnost v chráněných zónách obce, kromě dopravy stavebního materiálu vedoucí přes obec. Vzhledem ke krátkým termínům výstavby nebude tento zdroj hluku pro posuzované území významným negativním jevem.</w:t>
      </w:r>
    </w:p>
    <w:p w14:paraId="5707A9F1" w14:textId="77777777" w:rsidR="002354A3" w:rsidRPr="005C0D60" w:rsidRDefault="002354A3" w:rsidP="005C0D60">
      <w:pPr>
        <w:pStyle w:val="Zkladntext"/>
        <w:spacing w:after="0" w:line="360" w:lineRule="auto"/>
        <w:jc w:val="both"/>
        <w:rPr>
          <w:rFonts w:ascii="Arial Narrow" w:hAnsi="Arial Narrow" w:cs="Arial"/>
          <w:szCs w:val="24"/>
        </w:rPr>
      </w:pPr>
      <w:r w:rsidRPr="005C0D60">
        <w:rPr>
          <w:rFonts w:ascii="Arial Narrow" w:hAnsi="Arial Narrow" w:cs="Arial"/>
          <w:szCs w:val="24"/>
        </w:rPr>
        <w:t xml:space="preserve">Běžné hodnoty hlučnosti dopravních prostředků a stavebních strojů </w:t>
      </w:r>
      <w:proofErr w:type="gramStart"/>
      <w:r w:rsidRPr="005C0D60">
        <w:rPr>
          <w:rFonts w:ascii="Arial Narrow" w:hAnsi="Arial Narrow" w:cs="Arial"/>
          <w:szCs w:val="24"/>
        </w:rPr>
        <w:t>se  pohybují</w:t>
      </w:r>
      <w:proofErr w:type="gramEnd"/>
      <w:r w:rsidRPr="005C0D60">
        <w:rPr>
          <w:rFonts w:ascii="Arial Narrow" w:hAnsi="Arial Narrow" w:cs="Arial"/>
          <w:szCs w:val="24"/>
        </w:rPr>
        <w:t xml:space="preserve">  kolem 75 dB(A). Podle nařízení vlády č. 272/2011Sb., o ochraně zdraví před nepříznivými účinky hluku a vibrací, činí nejvyšší přípustná hodnota hluku ze stavební </w:t>
      </w:r>
      <w:proofErr w:type="gramStart"/>
      <w:r w:rsidRPr="005C0D60">
        <w:rPr>
          <w:rFonts w:ascii="Arial Narrow" w:hAnsi="Arial Narrow" w:cs="Arial"/>
          <w:szCs w:val="24"/>
        </w:rPr>
        <w:t>činnosti :</w:t>
      </w:r>
      <w:proofErr w:type="gramEnd"/>
      <w:r w:rsidRPr="005C0D60">
        <w:rPr>
          <w:rFonts w:ascii="Arial Narrow" w:hAnsi="Arial Narrow" w:cs="Arial"/>
          <w:szCs w:val="24"/>
        </w:rPr>
        <w:tab/>
      </w:r>
    </w:p>
    <w:p w14:paraId="5C0F6CF3" w14:textId="77777777" w:rsidR="002354A3" w:rsidRPr="005C0D60" w:rsidRDefault="002354A3" w:rsidP="005C0D60">
      <w:pPr>
        <w:pStyle w:val="Export19"/>
        <w:spacing w:line="360" w:lineRule="auto"/>
        <w:ind w:firstLine="720"/>
        <w:jc w:val="both"/>
        <w:rPr>
          <w:rFonts w:ascii="Arial Narrow" w:hAnsi="Arial Narrow" w:cs="Arial"/>
          <w:szCs w:val="24"/>
          <w:lang w:val="cs-CZ"/>
        </w:rPr>
      </w:pPr>
      <w:r w:rsidRPr="005C0D60">
        <w:rPr>
          <w:rFonts w:ascii="Arial Narrow" w:hAnsi="Arial Narrow" w:cs="Arial"/>
          <w:szCs w:val="24"/>
          <w:lang w:val="cs-CZ"/>
        </w:rPr>
        <w:t xml:space="preserve">- základní hladina hluku </w:t>
      </w:r>
      <w:proofErr w:type="spellStart"/>
      <w:proofErr w:type="gramStart"/>
      <w:r w:rsidRPr="005C0D60">
        <w:rPr>
          <w:rFonts w:ascii="Arial Narrow" w:hAnsi="Arial Narrow" w:cs="Arial"/>
          <w:szCs w:val="24"/>
          <w:lang w:val="cs-CZ"/>
        </w:rPr>
        <w:t>L</w:t>
      </w:r>
      <w:r w:rsidRPr="005C0D60">
        <w:rPr>
          <w:rFonts w:ascii="Arial Narrow" w:hAnsi="Arial Narrow" w:cs="Arial"/>
          <w:szCs w:val="24"/>
          <w:vertAlign w:val="subscript"/>
          <w:lang w:val="cs-CZ"/>
        </w:rPr>
        <w:t>Aeq,T</w:t>
      </w:r>
      <w:proofErr w:type="spellEnd"/>
      <w:proofErr w:type="gramEnd"/>
      <w:r w:rsidRPr="005C0D60">
        <w:rPr>
          <w:rFonts w:ascii="Arial Narrow" w:hAnsi="Arial Narrow" w:cs="Arial"/>
          <w:szCs w:val="24"/>
          <w:lang w:val="cs-CZ"/>
        </w:rPr>
        <w:t xml:space="preserve"> = 50 dB              </w:t>
      </w:r>
      <w:r w:rsidRPr="005C0D60">
        <w:rPr>
          <w:rFonts w:ascii="Arial Narrow" w:hAnsi="Arial Narrow" w:cs="Arial"/>
          <w:szCs w:val="24"/>
          <w:lang w:val="cs-CZ"/>
        </w:rPr>
        <w:tab/>
      </w:r>
    </w:p>
    <w:p w14:paraId="56D37D6B" w14:textId="77777777" w:rsidR="002354A3" w:rsidRPr="005C0D60" w:rsidRDefault="002354A3" w:rsidP="005C0D60">
      <w:pPr>
        <w:pStyle w:val="Export19"/>
        <w:spacing w:line="360" w:lineRule="auto"/>
        <w:ind w:firstLine="720"/>
        <w:jc w:val="both"/>
        <w:rPr>
          <w:rFonts w:ascii="Arial Narrow" w:hAnsi="Arial Narrow" w:cs="Arial"/>
          <w:szCs w:val="24"/>
          <w:lang w:val="cs-CZ"/>
        </w:rPr>
      </w:pPr>
      <w:r w:rsidRPr="005C0D60">
        <w:rPr>
          <w:rFonts w:ascii="Arial Narrow" w:hAnsi="Arial Narrow" w:cs="Arial"/>
          <w:szCs w:val="24"/>
          <w:lang w:val="cs-CZ"/>
        </w:rPr>
        <w:t xml:space="preserve">- korekce na hluk ze stavební činnosti + 15 </w:t>
      </w:r>
      <w:proofErr w:type="gramStart"/>
      <w:r w:rsidRPr="005C0D60">
        <w:rPr>
          <w:rFonts w:ascii="Arial Narrow" w:hAnsi="Arial Narrow" w:cs="Arial"/>
          <w:szCs w:val="24"/>
          <w:lang w:val="cs-CZ"/>
        </w:rPr>
        <w:t>dB  od</w:t>
      </w:r>
      <w:proofErr w:type="gramEnd"/>
      <w:r w:rsidRPr="005C0D60">
        <w:rPr>
          <w:rFonts w:ascii="Arial Narrow" w:hAnsi="Arial Narrow" w:cs="Arial"/>
          <w:szCs w:val="24"/>
          <w:lang w:val="cs-CZ"/>
        </w:rPr>
        <w:t xml:space="preserve"> 7.00-21.00</w:t>
      </w:r>
    </w:p>
    <w:p w14:paraId="0A7F553B" w14:textId="77777777" w:rsidR="002354A3" w:rsidRPr="005C0D60" w:rsidRDefault="002354A3" w:rsidP="005C0D60">
      <w:pPr>
        <w:pStyle w:val="Zkladntext"/>
        <w:spacing w:after="0" w:line="360" w:lineRule="auto"/>
        <w:jc w:val="both"/>
        <w:rPr>
          <w:rFonts w:ascii="Arial Narrow" w:hAnsi="Arial Narrow" w:cs="Arial"/>
          <w:szCs w:val="24"/>
        </w:rPr>
      </w:pPr>
      <w:r w:rsidRPr="005C0D60">
        <w:rPr>
          <w:rFonts w:ascii="Arial Narrow" w:hAnsi="Arial Narrow" w:cs="Arial"/>
          <w:szCs w:val="24"/>
        </w:rPr>
        <w:t>Nejvyšší přípustná ekvivalentní hladina akustického tlaku A ze stavební činnosti ve venkovním prostoru činí 65 dB</w:t>
      </w:r>
    </w:p>
    <w:p w14:paraId="51F5665D" w14:textId="77777777" w:rsidR="002354A3" w:rsidRPr="005C0D60" w:rsidRDefault="002354A3" w:rsidP="005C0D60">
      <w:pPr>
        <w:spacing w:after="0" w:line="360" w:lineRule="auto"/>
        <w:jc w:val="both"/>
        <w:rPr>
          <w:rFonts w:ascii="Arial Narrow" w:hAnsi="Arial Narrow" w:cs="Arial"/>
          <w:sz w:val="24"/>
          <w:szCs w:val="24"/>
        </w:rPr>
      </w:pPr>
      <w:r w:rsidRPr="005C0D60">
        <w:rPr>
          <w:rFonts w:ascii="Arial Narrow" w:hAnsi="Arial Narrow" w:cs="Arial"/>
          <w:sz w:val="24"/>
          <w:szCs w:val="24"/>
        </w:rPr>
        <w:t xml:space="preserve">Hluk ze stavební činnosti vypočtený dle nařízení vlády č. 272/2011Sb. prováděné v denní </w:t>
      </w:r>
      <w:proofErr w:type="gramStart"/>
      <w:r w:rsidRPr="005C0D60">
        <w:rPr>
          <w:rFonts w:ascii="Arial Narrow" w:hAnsi="Arial Narrow" w:cs="Arial"/>
          <w:sz w:val="24"/>
          <w:szCs w:val="24"/>
        </w:rPr>
        <w:t>době</w:t>
      </w:r>
      <w:proofErr w:type="gramEnd"/>
      <w:r w:rsidRPr="005C0D60">
        <w:rPr>
          <w:rFonts w:ascii="Arial Narrow" w:hAnsi="Arial Narrow" w:cs="Arial"/>
          <w:sz w:val="24"/>
          <w:szCs w:val="24"/>
        </w:rPr>
        <w:t xml:space="preserve"> tj. od 07,00 hod. do 21,00 hod.</w:t>
      </w:r>
    </w:p>
    <w:p w14:paraId="4E64E4E3" w14:textId="77777777" w:rsidR="002354A3" w:rsidRPr="005C0D60" w:rsidRDefault="002354A3" w:rsidP="005C0D60">
      <w:pPr>
        <w:pStyle w:val="Zkladntext"/>
        <w:spacing w:after="0" w:line="360" w:lineRule="auto"/>
        <w:jc w:val="both"/>
        <w:rPr>
          <w:rFonts w:ascii="Arial Narrow" w:hAnsi="Arial Narrow" w:cs="Arial"/>
          <w:b/>
          <w:szCs w:val="24"/>
        </w:rPr>
      </w:pPr>
      <w:r w:rsidRPr="005C0D60">
        <w:rPr>
          <w:rFonts w:ascii="Arial Narrow" w:hAnsi="Arial Narrow" w:cs="Arial"/>
          <w:b/>
          <w:szCs w:val="24"/>
        </w:rPr>
        <w:t xml:space="preserve">1) Posouzení je provedeno pro období, kdy jsou </w:t>
      </w:r>
      <w:proofErr w:type="gramStart"/>
      <w:r w:rsidRPr="005C0D60">
        <w:rPr>
          <w:rFonts w:ascii="Arial Narrow" w:hAnsi="Arial Narrow" w:cs="Arial"/>
          <w:b/>
          <w:szCs w:val="24"/>
        </w:rPr>
        <w:t>prováděny  nejhlučnější</w:t>
      </w:r>
      <w:proofErr w:type="gramEnd"/>
      <w:r w:rsidRPr="005C0D60">
        <w:rPr>
          <w:rFonts w:ascii="Arial Narrow" w:hAnsi="Arial Narrow" w:cs="Arial"/>
          <w:b/>
          <w:szCs w:val="24"/>
        </w:rPr>
        <w:t xml:space="preserve"> činnosti, které jsou krátkodobé (do 1 hod):</w:t>
      </w:r>
    </w:p>
    <w:p w14:paraId="0FADAFE9" w14:textId="77777777" w:rsidR="002354A3" w:rsidRPr="005C0D60" w:rsidRDefault="002354A3" w:rsidP="005C0D60">
      <w:pPr>
        <w:pStyle w:val="Zkladntext"/>
        <w:spacing w:after="0" w:line="360" w:lineRule="auto"/>
        <w:jc w:val="both"/>
        <w:rPr>
          <w:rFonts w:ascii="Arial Narrow" w:hAnsi="Arial Narrow" w:cs="Arial"/>
          <w:szCs w:val="24"/>
        </w:rPr>
      </w:pPr>
      <w:r w:rsidRPr="005C0D60">
        <w:rPr>
          <w:rFonts w:ascii="Arial Narrow" w:hAnsi="Arial Narrow" w:cs="Arial"/>
          <w:szCs w:val="24"/>
        </w:rPr>
        <w:t xml:space="preserve">-  hladina hluku při stavební činnosti </w:t>
      </w:r>
      <w:r w:rsidR="00A52513" w:rsidRPr="005C0D60">
        <w:rPr>
          <w:rFonts w:ascii="Arial Narrow" w:hAnsi="Arial Narrow" w:cs="Arial"/>
          <w:szCs w:val="24"/>
        </w:rPr>
        <w:tab/>
      </w:r>
      <w:r w:rsidR="00A52513" w:rsidRPr="005C0D60">
        <w:rPr>
          <w:rFonts w:ascii="Arial Narrow" w:hAnsi="Arial Narrow" w:cs="Arial"/>
          <w:szCs w:val="24"/>
        </w:rPr>
        <w:tab/>
      </w:r>
      <w:r w:rsidR="00300C44" w:rsidRPr="005C0D60">
        <w:rPr>
          <w:rFonts w:ascii="Arial Narrow" w:hAnsi="Arial Narrow" w:cs="Arial"/>
          <w:szCs w:val="24"/>
        </w:rPr>
        <w:tab/>
      </w:r>
      <w:r w:rsidR="00A05AB0" w:rsidRPr="005C0D60">
        <w:rPr>
          <w:rFonts w:ascii="Arial Narrow" w:hAnsi="Arial Narrow" w:cs="Arial"/>
          <w:szCs w:val="24"/>
        </w:rPr>
        <w:tab/>
      </w:r>
      <w:proofErr w:type="spellStart"/>
      <w:r w:rsidRPr="005C0D60">
        <w:rPr>
          <w:rFonts w:ascii="Arial Narrow" w:hAnsi="Arial Narrow" w:cs="Arial"/>
          <w:szCs w:val="24"/>
        </w:rPr>
        <w:t>L</w:t>
      </w:r>
      <w:r w:rsidR="00A52513" w:rsidRPr="005C0D60">
        <w:rPr>
          <w:rFonts w:ascii="Arial Narrow" w:hAnsi="Arial Narrow" w:cs="Arial"/>
          <w:szCs w:val="24"/>
          <w:vertAlign w:val="subscript"/>
        </w:rPr>
        <w:t>Aeq</w:t>
      </w:r>
      <w:proofErr w:type="spellEnd"/>
      <w:r w:rsidR="00A52513" w:rsidRPr="005C0D60">
        <w:rPr>
          <w:rFonts w:ascii="Arial Narrow" w:hAnsi="Arial Narrow" w:cs="Arial"/>
          <w:szCs w:val="24"/>
          <w:vertAlign w:val="subscript"/>
        </w:rPr>
        <w:tab/>
      </w:r>
      <w:r w:rsidR="00A52513" w:rsidRPr="005C0D60">
        <w:rPr>
          <w:rFonts w:ascii="Arial Narrow" w:hAnsi="Arial Narrow" w:cs="Arial"/>
          <w:szCs w:val="24"/>
          <w:vertAlign w:val="subscript"/>
        </w:rPr>
        <w:tab/>
      </w:r>
      <w:r w:rsidRPr="005C0D60">
        <w:rPr>
          <w:rFonts w:ascii="Arial Narrow" w:hAnsi="Arial Narrow" w:cs="Arial"/>
          <w:szCs w:val="24"/>
        </w:rPr>
        <w:t>75,0 dB</w:t>
      </w:r>
    </w:p>
    <w:p w14:paraId="15423026"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szCs w:val="24"/>
          <w:lang w:val="cs-CZ"/>
        </w:rPr>
        <w:t xml:space="preserve">- doba trvání hluku </w:t>
      </w:r>
      <w:r w:rsidRPr="005C0D60">
        <w:rPr>
          <w:rFonts w:ascii="Arial Narrow" w:hAnsi="Arial Narrow" w:cs="Arial"/>
          <w:szCs w:val="24"/>
          <w:lang w:val="cs-CZ"/>
        </w:rPr>
        <w:tab/>
      </w:r>
      <w:r w:rsidRPr="005C0D60">
        <w:rPr>
          <w:rFonts w:ascii="Arial Narrow" w:hAnsi="Arial Narrow" w:cs="Arial"/>
          <w:szCs w:val="24"/>
          <w:lang w:val="cs-CZ"/>
        </w:rPr>
        <w:tab/>
      </w:r>
      <w:r w:rsidRPr="005C0D60">
        <w:rPr>
          <w:rFonts w:ascii="Arial Narrow" w:hAnsi="Arial Narrow" w:cs="Arial"/>
          <w:szCs w:val="24"/>
          <w:lang w:val="cs-CZ"/>
        </w:rPr>
        <w:tab/>
        <w:t xml:space="preserve">      </w:t>
      </w:r>
      <w:r w:rsidRPr="005C0D60">
        <w:rPr>
          <w:rFonts w:ascii="Arial Narrow" w:hAnsi="Arial Narrow" w:cs="Arial"/>
          <w:szCs w:val="24"/>
          <w:lang w:val="cs-CZ"/>
        </w:rPr>
        <w:tab/>
      </w:r>
      <w:r w:rsidR="00A52513" w:rsidRPr="005C0D60">
        <w:rPr>
          <w:rFonts w:ascii="Arial Narrow" w:hAnsi="Arial Narrow" w:cs="Arial"/>
          <w:szCs w:val="24"/>
          <w:lang w:val="cs-CZ"/>
        </w:rPr>
        <w:tab/>
      </w:r>
      <w:r w:rsidR="00300C44" w:rsidRPr="005C0D60">
        <w:rPr>
          <w:rFonts w:ascii="Arial Narrow" w:hAnsi="Arial Narrow" w:cs="Arial"/>
          <w:szCs w:val="24"/>
          <w:lang w:val="cs-CZ"/>
        </w:rPr>
        <w:tab/>
      </w:r>
      <w:r w:rsidRPr="005C0D60">
        <w:rPr>
          <w:rFonts w:ascii="Arial Narrow" w:hAnsi="Arial Narrow" w:cs="Arial"/>
          <w:szCs w:val="24"/>
          <w:lang w:val="cs-CZ"/>
        </w:rPr>
        <w:t>t</w:t>
      </w:r>
      <w:r w:rsidRPr="005C0D60">
        <w:rPr>
          <w:rFonts w:ascii="Arial Narrow" w:hAnsi="Arial Narrow" w:cs="Arial"/>
          <w:szCs w:val="24"/>
          <w:vertAlign w:val="subscript"/>
          <w:lang w:val="cs-CZ"/>
        </w:rPr>
        <w:t>1</w:t>
      </w:r>
      <w:r w:rsidR="00A52513" w:rsidRPr="005C0D60">
        <w:rPr>
          <w:rFonts w:ascii="Arial Narrow" w:hAnsi="Arial Narrow" w:cs="Arial"/>
          <w:szCs w:val="24"/>
          <w:lang w:val="cs-CZ"/>
        </w:rPr>
        <w:tab/>
      </w:r>
      <w:r w:rsidR="00A52513" w:rsidRPr="005C0D60">
        <w:rPr>
          <w:rFonts w:ascii="Arial Narrow" w:hAnsi="Arial Narrow" w:cs="Arial"/>
          <w:szCs w:val="24"/>
          <w:lang w:val="cs-CZ"/>
        </w:rPr>
        <w:tab/>
      </w:r>
      <w:r w:rsidRPr="005C0D60">
        <w:rPr>
          <w:rFonts w:ascii="Arial Narrow" w:hAnsi="Arial Narrow" w:cs="Arial"/>
          <w:szCs w:val="24"/>
          <w:lang w:val="cs-CZ"/>
        </w:rPr>
        <w:t>60 minut</w:t>
      </w:r>
    </w:p>
    <w:p w14:paraId="273DE59E"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szCs w:val="24"/>
          <w:lang w:val="cs-CZ"/>
        </w:rPr>
        <w:t xml:space="preserve">- celková doba v denní době </w:t>
      </w:r>
      <w:r w:rsidRPr="005C0D60">
        <w:rPr>
          <w:rFonts w:ascii="Arial Narrow" w:hAnsi="Arial Narrow" w:cs="Arial"/>
          <w:szCs w:val="24"/>
          <w:lang w:val="cs-CZ"/>
        </w:rPr>
        <w:tab/>
        <w:t xml:space="preserve">                 </w:t>
      </w:r>
      <w:r w:rsidRPr="005C0D60">
        <w:rPr>
          <w:rFonts w:ascii="Arial Narrow" w:hAnsi="Arial Narrow" w:cs="Arial"/>
          <w:szCs w:val="24"/>
          <w:lang w:val="cs-CZ"/>
        </w:rPr>
        <w:tab/>
      </w:r>
      <w:r w:rsidR="00300C44" w:rsidRPr="005C0D60">
        <w:rPr>
          <w:rFonts w:ascii="Arial Narrow" w:hAnsi="Arial Narrow" w:cs="Arial"/>
          <w:szCs w:val="24"/>
          <w:lang w:val="cs-CZ"/>
        </w:rPr>
        <w:tab/>
      </w:r>
      <w:r w:rsidR="00300C44" w:rsidRPr="005C0D60">
        <w:rPr>
          <w:rFonts w:ascii="Arial Narrow" w:hAnsi="Arial Narrow" w:cs="Arial"/>
          <w:szCs w:val="24"/>
          <w:lang w:val="cs-CZ"/>
        </w:rPr>
        <w:tab/>
      </w:r>
      <w:r w:rsidRPr="005C0D60">
        <w:rPr>
          <w:rFonts w:ascii="Arial Narrow" w:hAnsi="Arial Narrow" w:cs="Arial"/>
          <w:szCs w:val="24"/>
          <w:lang w:val="cs-CZ"/>
        </w:rPr>
        <w:t>t</w:t>
      </w:r>
      <w:r w:rsidRPr="005C0D60">
        <w:rPr>
          <w:rFonts w:ascii="Arial Narrow" w:hAnsi="Arial Narrow" w:cs="Arial"/>
          <w:szCs w:val="24"/>
          <w:vertAlign w:val="subscript"/>
          <w:lang w:val="cs-CZ"/>
        </w:rPr>
        <w:t>2</w:t>
      </w:r>
      <w:r w:rsidRPr="005C0D60">
        <w:rPr>
          <w:rFonts w:ascii="Arial Narrow" w:hAnsi="Arial Narrow" w:cs="Arial"/>
          <w:szCs w:val="24"/>
          <w:lang w:val="cs-CZ"/>
        </w:rPr>
        <w:tab/>
      </w:r>
      <w:r w:rsidRPr="005C0D60">
        <w:rPr>
          <w:rFonts w:ascii="Arial Narrow" w:hAnsi="Arial Narrow" w:cs="Arial"/>
          <w:szCs w:val="24"/>
          <w:lang w:val="cs-CZ"/>
        </w:rPr>
        <w:tab/>
        <w:t>780 minut</w:t>
      </w:r>
      <w:r w:rsidRPr="005C0D60">
        <w:rPr>
          <w:rFonts w:ascii="Arial Narrow" w:hAnsi="Arial Narrow" w:cs="Arial"/>
          <w:szCs w:val="24"/>
          <w:lang w:val="cs-CZ"/>
        </w:rPr>
        <w:tab/>
      </w:r>
    </w:p>
    <w:p w14:paraId="0C9EA0A3"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szCs w:val="24"/>
          <w:lang w:val="cs-CZ"/>
        </w:rPr>
        <w:t>- přípustná hladina hluku ze staveb</w:t>
      </w:r>
      <w:r w:rsidRPr="005C0D60">
        <w:rPr>
          <w:rFonts w:ascii="Arial Narrow" w:hAnsi="Arial Narrow" w:cs="Arial"/>
          <w:szCs w:val="24"/>
          <w:lang w:val="cs-CZ"/>
        </w:rPr>
        <w:tab/>
        <w:t xml:space="preserve"> </w:t>
      </w:r>
      <w:r w:rsidRPr="005C0D60">
        <w:rPr>
          <w:rFonts w:ascii="Arial Narrow" w:hAnsi="Arial Narrow" w:cs="Arial"/>
          <w:szCs w:val="24"/>
          <w:lang w:val="cs-CZ"/>
        </w:rPr>
        <w:tab/>
      </w:r>
      <w:r w:rsidR="00300C44" w:rsidRPr="005C0D60">
        <w:rPr>
          <w:rFonts w:ascii="Arial Narrow" w:hAnsi="Arial Narrow" w:cs="Arial"/>
          <w:szCs w:val="24"/>
          <w:lang w:val="cs-CZ"/>
        </w:rPr>
        <w:tab/>
      </w:r>
      <w:r w:rsidR="00300C44" w:rsidRPr="005C0D60">
        <w:rPr>
          <w:rFonts w:ascii="Arial Narrow" w:hAnsi="Arial Narrow" w:cs="Arial"/>
          <w:szCs w:val="24"/>
          <w:lang w:val="cs-CZ"/>
        </w:rPr>
        <w:tab/>
      </w:r>
      <w:r w:rsidR="00A05AB0" w:rsidRPr="005C0D60">
        <w:rPr>
          <w:rFonts w:ascii="Arial Narrow" w:hAnsi="Arial Narrow" w:cs="Arial"/>
          <w:szCs w:val="24"/>
          <w:lang w:val="cs-CZ"/>
        </w:rPr>
        <w:tab/>
      </w:r>
      <w:r w:rsidRPr="005C0D60">
        <w:rPr>
          <w:rFonts w:ascii="Arial Narrow" w:hAnsi="Arial Narrow" w:cs="Arial"/>
          <w:szCs w:val="24"/>
          <w:lang w:val="cs-CZ"/>
        </w:rPr>
        <w:t xml:space="preserve">L </w:t>
      </w:r>
      <w:proofErr w:type="spellStart"/>
      <w:proofErr w:type="gramStart"/>
      <w:r w:rsidRPr="005C0D60">
        <w:rPr>
          <w:rFonts w:ascii="Arial Narrow" w:hAnsi="Arial Narrow" w:cs="Arial"/>
          <w:szCs w:val="24"/>
          <w:vertAlign w:val="subscript"/>
          <w:lang w:val="cs-CZ"/>
        </w:rPr>
        <w:t>Aeq,T</w:t>
      </w:r>
      <w:proofErr w:type="spellEnd"/>
      <w:proofErr w:type="gramEnd"/>
      <w:r w:rsidR="00A52513" w:rsidRPr="005C0D60">
        <w:rPr>
          <w:rFonts w:ascii="Arial Narrow" w:hAnsi="Arial Narrow" w:cs="Arial"/>
          <w:szCs w:val="24"/>
          <w:lang w:val="cs-CZ"/>
        </w:rPr>
        <w:tab/>
        <w:t xml:space="preserve"> </w:t>
      </w:r>
      <w:r w:rsidR="00A52513" w:rsidRPr="005C0D60">
        <w:rPr>
          <w:rFonts w:ascii="Arial Narrow" w:hAnsi="Arial Narrow" w:cs="Arial"/>
          <w:szCs w:val="24"/>
          <w:lang w:val="cs-CZ"/>
        </w:rPr>
        <w:tab/>
      </w:r>
      <w:r w:rsidRPr="005C0D60">
        <w:rPr>
          <w:rFonts w:ascii="Arial Narrow" w:hAnsi="Arial Narrow" w:cs="Arial"/>
          <w:szCs w:val="24"/>
          <w:lang w:val="cs-CZ"/>
        </w:rPr>
        <w:t>65,0 dB</w:t>
      </w:r>
    </w:p>
    <w:p w14:paraId="3C855692"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b/>
          <w:szCs w:val="24"/>
          <w:lang w:val="cs-CZ"/>
        </w:rPr>
        <w:t>vypočtený hygienický limit:</w:t>
      </w:r>
      <w:r w:rsidRPr="005C0D60">
        <w:rPr>
          <w:rFonts w:ascii="Arial Narrow" w:hAnsi="Arial Narrow" w:cs="Arial"/>
          <w:b/>
          <w:szCs w:val="24"/>
          <w:lang w:val="cs-CZ"/>
        </w:rPr>
        <w:tab/>
      </w:r>
      <w:r w:rsidRPr="005C0D60">
        <w:rPr>
          <w:rFonts w:ascii="Arial Narrow" w:hAnsi="Arial Narrow" w:cs="Arial"/>
          <w:b/>
          <w:szCs w:val="24"/>
          <w:lang w:val="cs-CZ"/>
        </w:rPr>
        <w:tab/>
      </w:r>
      <w:r w:rsidRPr="005C0D60">
        <w:rPr>
          <w:rFonts w:ascii="Arial Narrow" w:hAnsi="Arial Narrow" w:cs="Arial"/>
          <w:b/>
          <w:szCs w:val="24"/>
          <w:lang w:val="cs-CZ"/>
        </w:rPr>
        <w:tab/>
      </w:r>
      <w:r w:rsidR="00A05AB0" w:rsidRPr="005C0D60">
        <w:rPr>
          <w:rFonts w:ascii="Arial Narrow" w:hAnsi="Arial Narrow" w:cs="Arial"/>
          <w:b/>
          <w:szCs w:val="24"/>
          <w:lang w:val="cs-CZ"/>
        </w:rPr>
        <w:tab/>
      </w:r>
      <w:r w:rsidR="00300C44" w:rsidRPr="005C0D60">
        <w:rPr>
          <w:rFonts w:ascii="Arial Narrow" w:hAnsi="Arial Narrow" w:cs="Arial"/>
          <w:b/>
          <w:szCs w:val="24"/>
          <w:lang w:val="cs-CZ"/>
        </w:rPr>
        <w:tab/>
      </w:r>
      <w:proofErr w:type="spellStart"/>
      <w:proofErr w:type="gramStart"/>
      <w:r w:rsidRPr="005C0D60">
        <w:rPr>
          <w:rFonts w:ascii="Arial Narrow" w:hAnsi="Arial Narrow" w:cs="Arial"/>
          <w:b/>
          <w:szCs w:val="24"/>
          <w:lang w:val="cs-CZ"/>
        </w:rPr>
        <w:t>L</w:t>
      </w:r>
      <w:r w:rsidRPr="005C0D60">
        <w:rPr>
          <w:rFonts w:ascii="Arial Narrow" w:hAnsi="Arial Narrow" w:cs="Arial"/>
          <w:b/>
          <w:szCs w:val="24"/>
          <w:vertAlign w:val="subscript"/>
          <w:lang w:val="cs-CZ"/>
        </w:rPr>
        <w:t>Aeq,S</w:t>
      </w:r>
      <w:proofErr w:type="spellEnd"/>
      <w:proofErr w:type="gramEnd"/>
      <w:r w:rsidR="00A52513" w:rsidRPr="005C0D60">
        <w:rPr>
          <w:rFonts w:ascii="Arial Narrow" w:hAnsi="Arial Narrow" w:cs="Arial"/>
          <w:b/>
          <w:szCs w:val="24"/>
          <w:lang w:val="cs-CZ"/>
        </w:rPr>
        <w:t xml:space="preserve"> </w:t>
      </w:r>
      <w:r w:rsidR="00A52513" w:rsidRPr="005C0D60">
        <w:rPr>
          <w:rFonts w:ascii="Arial Narrow" w:hAnsi="Arial Narrow" w:cs="Arial"/>
          <w:b/>
          <w:szCs w:val="24"/>
          <w:lang w:val="cs-CZ"/>
        </w:rPr>
        <w:tab/>
        <w:t xml:space="preserve"> </w:t>
      </w:r>
      <w:r w:rsidR="00A52513" w:rsidRPr="005C0D60">
        <w:rPr>
          <w:rFonts w:ascii="Arial Narrow" w:hAnsi="Arial Narrow" w:cs="Arial"/>
          <w:b/>
          <w:szCs w:val="24"/>
          <w:lang w:val="cs-CZ"/>
        </w:rPr>
        <w:tab/>
      </w:r>
      <w:r w:rsidRPr="005C0D60">
        <w:rPr>
          <w:rFonts w:ascii="Arial Narrow" w:hAnsi="Arial Narrow" w:cs="Arial"/>
          <w:b/>
          <w:szCs w:val="24"/>
          <w:lang w:val="cs-CZ"/>
        </w:rPr>
        <w:t>76,3 dB</w:t>
      </w:r>
    </w:p>
    <w:p w14:paraId="6256F235" w14:textId="77777777" w:rsidR="002354A3" w:rsidRDefault="002354A3" w:rsidP="005C0D60">
      <w:pPr>
        <w:spacing w:after="0" w:line="360" w:lineRule="auto"/>
        <w:ind w:firstLine="720"/>
        <w:jc w:val="both"/>
        <w:rPr>
          <w:rFonts w:ascii="Arial Narrow" w:hAnsi="Arial Narrow" w:cs="Arial"/>
          <w:sz w:val="24"/>
          <w:szCs w:val="24"/>
        </w:rPr>
      </w:pPr>
    </w:p>
    <w:p w14:paraId="674CF777" w14:textId="77777777" w:rsidR="002D2E9B" w:rsidRPr="005C0D60" w:rsidRDefault="002D2E9B" w:rsidP="005C0D60">
      <w:pPr>
        <w:spacing w:after="0" w:line="360" w:lineRule="auto"/>
        <w:ind w:firstLine="720"/>
        <w:jc w:val="both"/>
        <w:rPr>
          <w:rFonts w:ascii="Arial Narrow" w:hAnsi="Arial Narrow" w:cs="Arial"/>
          <w:sz w:val="24"/>
          <w:szCs w:val="24"/>
        </w:rPr>
      </w:pPr>
    </w:p>
    <w:p w14:paraId="3C96CCEC" w14:textId="77777777" w:rsidR="002354A3" w:rsidRPr="005C0D60" w:rsidRDefault="002354A3" w:rsidP="005C0D60">
      <w:pPr>
        <w:pStyle w:val="Export19"/>
        <w:spacing w:line="360" w:lineRule="auto"/>
        <w:jc w:val="both"/>
        <w:rPr>
          <w:rFonts w:ascii="Arial Narrow" w:hAnsi="Arial Narrow" w:cs="Arial"/>
          <w:b/>
          <w:szCs w:val="24"/>
          <w:lang w:val="cs-CZ"/>
        </w:rPr>
      </w:pPr>
      <w:r w:rsidRPr="005C0D60">
        <w:rPr>
          <w:rFonts w:ascii="Arial Narrow" w:hAnsi="Arial Narrow" w:cs="Arial"/>
          <w:b/>
          <w:szCs w:val="24"/>
          <w:lang w:val="cs-CZ"/>
        </w:rPr>
        <w:lastRenderedPageBreak/>
        <w:t xml:space="preserve">2) Posouzení pro běžný stavební hluk (7 </w:t>
      </w:r>
      <w:proofErr w:type="gramStart"/>
      <w:r w:rsidRPr="005C0D60">
        <w:rPr>
          <w:rFonts w:ascii="Arial Narrow" w:hAnsi="Arial Narrow" w:cs="Arial"/>
          <w:b/>
          <w:szCs w:val="24"/>
          <w:lang w:val="cs-CZ"/>
        </w:rPr>
        <w:t>hod )</w:t>
      </w:r>
      <w:proofErr w:type="gramEnd"/>
      <w:r w:rsidRPr="005C0D60">
        <w:rPr>
          <w:rFonts w:ascii="Arial Narrow" w:hAnsi="Arial Narrow" w:cs="Arial"/>
          <w:b/>
          <w:szCs w:val="24"/>
          <w:lang w:val="cs-CZ"/>
        </w:rPr>
        <w:t xml:space="preserve"> :</w:t>
      </w:r>
    </w:p>
    <w:p w14:paraId="00404245"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szCs w:val="24"/>
          <w:lang w:val="cs-CZ"/>
        </w:rPr>
        <w:t xml:space="preserve">- ekvivalentní hladina hluku při stavební činnosti </w:t>
      </w:r>
      <w:r w:rsidR="00A52513" w:rsidRPr="005C0D60">
        <w:rPr>
          <w:rFonts w:ascii="Arial Narrow" w:hAnsi="Arial Narrow" w:cs="Arial"/>
          <w:szCs w:val="24"/>
          <w:lang w:val="cs-CZ"/>
        </w:rPr>
        <w:tab/>
      </w:r>
      <w:r w:rsidR="00A52513" w:rsidRPr="005C0D60">
        <w:rPr>
          <w:rFonts w:ascii="Arial Narrow" w:hAnsi="Arial Narrow" w:cs="Arial"/>
          <w:szCs w:val="24"/>
          <w:lang w:val="cs-CZ"/>
        </w:rPr>
        <w:tab/>
      </w:r>
      <w:r w:rsidR="00A05AB0" w:rsidRPr="005C0D60">
        <w:rPr>
          <w:rFonts w:ascii="Arial Narrow" w:hAnsi="Arial Narrow" w:cs="Arial"/>
          <w:szCs w:val="24"/>
          <w:lang w:val="cs-CZ"/>
        </w:rPr>
        <w:tab/>
      </w:r>
      <w:proofErr w:type="spellStart"/>
      <w:proofErr w:type="gramStart"/>
      <w:r w:rsidRPr="005C0D60">
        <w:rPr>
          <w:rFonts w:ascii="Arial Narrow" w:hAnsi="Arial Narrow" w:cs="Arial"/>
          <w:szCs w:val="24"/>
          <w:lang w:val="cs-CZ"/>
        </w:rPr>
        <w:t>L</w:t>
      </w:r>
      <w:r w:rsidRPr="005C0D60">
        <w:rPr>
          <w:rFonts w:ascii="Arial Narrow" w:hAnsi="Arial Narrow" w:cs="Arial"/>
          <w:szCs w:val="24"/>
          <w:vertAlign w:val="subscript"/>
          <w:lang w:val="cs-CZ"/>
        </w:rPr>
        <w:t>Aeq,s</w:t>
      </w:r>
      <w:proofErr w:type="spellEnd"/>
      <w:proofErr w:type="gramEnd"/>
      <w:r w:rsidR="00A52513" w:rsidRPr="005C0D60">
        <w:rPr>
          <w:rFonts w:ascii="Arial Narrow" w:hAnsi="Arial Narrow" w:cs="Arial"/>
          <w:szCs w:val="24"/>
          <w:lang w:val="cs-CZ"/>
        </w:rPr>
        <w:tab/>
        <w:t xml:space="preserve">        </w:t>
      </w:r>
      <w:r w:rsidRPr="005C0D60">
        <w:rPr>
          <w:rFonts w:ascii="Arial Narrow" w:hAnsi="Arial Narrow" w:cs="Arial"/>
          <w:szCs w:val="24"/>
          <w:lang w:val="cs-CZ"/>
        </w:rPr>
        <w:t>65,0 dB</w:t>
      </w:r>
    </w:p>
    <w:p w14:paraId="3C3AFDF3"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szCs w:val="24"/>
          <w:lang w:val="cs-CZ"/>
        </w:rPr>
        <w:t xml:space="preserve">- doba trvání hluku </w:t>
      </w:r>
      <w:r w:rsidRPr="005C0D60">
        <w:rPr>
          <w:rFonts w:ascii="Arial Narrow" w:hAnsi="Arial Narrow" w:cs="Arial"/>
          <w:szCs w:val="24"/>
          <w:lang w:val="cs-CZ"/>
        </w:rPr>
        <w:tab/>
      </w:r>
      <w:r w:rsidRPr="005C0D60">
        <w:rPr>
          <w:rFonts w:ascii="Arial Narrow" w:hAnsi="Arial Narrow" w:cs="Arial"/>
          <w:szCs w:val="24"/>
          <w:lang w:val="cs-CZ"/>
        </w:rPr>
        <w:tab/>
      </w:r>
      <w:r w:rsidRPr="005C0D60">
        <w:rPr>
          <w:rFonts w:ascii="Arial Narrow" w:hAnsi="Arial Narrow" w:cs="Arial"/>
          <w:szCs w:val="24"/>
          <w:lang w:val="cs-CZ"/>
        </w:rPr>
        <w:tab/>
      </w:r>
      <w:r w:rsidRPr="005C0D60">
        <w:rPr>
          <w:rFonts w:ascii="Arial Narrow" w:hAnsi="Arial Narrow" w:cs="Arial"/>
          <w:szCs w:val="24"/>
          <w:lang w:val="cs-CZ"/>
        </w:rPr>
        <w:tab/>
      </w:r>
      <w:r w:rsidR="00A52513" w:rsidRPr="005C0D60">
        <w:rPr>
          <w:rFonts w:ascii="Arial Narrow" w:hAnsi="Arial Narrow" w:cs="Arial"/>
          <w:szCs w:val="24"/>
          <w:lang w:val="cs-CZ"/>
        </w:rPr>
        <w:tab/>
      </w:r>
      <w:r w:rsidR="00A52513" w:rsidRPr="005C0D60">
        <w:rPr>
          <w:rFonts w:ascii="Arial Narrow" w:hAnsi="Arial Narrow" w:cs="Arial"/>
          <w:szCs w:val="24"/>
          <w:lang w:val="cs-CZ"/>
        </w:rPr>
        <w:tab/>
      </w:r>
      <w:r w:rsidRPr="005C0D60">
        <w:rPr>
          <w:rFonts w:ascii="Arial Narrow" w:hAnsi="Arial Narrow" w:cs="Arial"/>
          <w:szCs w:val="24"/>
          <w:lang w:val="cs-CZ"/>
        </w:rPr>
        <w:t>t</w:t>
      </w:r>
      <w:r w:rsidRPr="005C0D60">
        <w:rPr>
          <w:rFonts w:ascii="Arial Narrow" w:hAnsi="Arial Narrow" w:cs="Arial"/>
          <w:szCs w:val="24"/>
          <w:vertAlign w:val="subscript"/>
          <w:lang w:val="cs-CZ"/>
        </w:rPr>
        <w:t>1</w:t>
      </w:r>
      <w:r w:rsidR="00A52513" w:rsidRPr="005C0D60">
        <w:rPr>
          <w:rFonts w:ascii="Arial Narrow" w:hAnsi="Arial Narrow" w:cs="Arial"/>
          <w:szCs w:val="24"/>
          <w:lang w:val="cs-CZ"/>
        </w:rPr>
        <w:tab/>
        <w:t xml:space="preserve">     </w:t>
      </w:r>
      <w:r w:rsidRPr="005C0D60">
        <w:rPr>
          <w:rFonts w:ascii="Arial Narrow" w:hAnsi="Arial Narrow" w:cs="Arial"/>
          <w:szCs w:val="24"/>
          <w:lang w:val="cs-CZ"/>
        </w:rPr>
        <w:t>420 minut</w:t>
      </w:r>
    </w:p>
    <w:p w14:paraId="3E2D258D"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szCs w:val="24"/>
          <w:lang w:val="cs-CZ"/>
        </w:rPr>
        <w:t xml:space="preserve">- celková doba v denní době </w:t>
      </w:r>
      <w:r w:rsidRPr="005C0D60">
        <w:rPr>
          <w:rFonts w:ascii="Arial Narrow" w:hAnsi="Arial Narrow" w:cs="Arial"/>
          <w:szCs w:val="24"/>
          <w:lang w:val="cs-CZ"/>
        </w:rPr>
        <w:tab/>
        <w:t xml:space="preserve">                     </w:t>
      </w:r>
      <w:r w:rsidR="00A52513" w:rsidRPr="005C0D60">
        <w:rPr>
          <w:rFonts w:ascii="Arial Narrow" w:hAnsi="Arial Narrow" w:cs="Arial"/>
          <w:szCs w:val="24"/>
          <w:lang w:val="cs-CZ"/>
        </w:rPr>
        <w:tab/>
      </w:r>
      <w:r w:rsidR="00A52513" w:rsidRPr="005C0D60">
        <w:rPr>
          <w:rFonts w:ascii="Arial Narrow" w:hAnsi="Arial Narrow" w:cs="Arial"/>
          <w:szCs w:val="24"/>
          <w:lang w:val="cs-CZ"/>
        </w:rPr>
        <w:tab/>
      </w:r>
      <w:r w:rsidRPr="005C0D60">
        <w:rPr>
          <w:rFonts w:ascii="Arial Narrow" w:hAnsi="Arial Narrow" w:cs="Arial"/>
          <w:szCs w:val="24"/>
          <w:lang w:val="cs-CZ"/>
        </w:rPr>
        <w:t xml:space="preserve">   </w:t>
      </w:r>
      <w:r w:rsidRPr="005C0D60">
        <w:rPr>
          <w:rFonts w:ascii="Arial Narrow" w:hAnsi="Arial Narrow" w:cs="Arial"/>
          <w:szCs w:val="24"/>
          <w:lang w:val="cs-CZ"/>
        </w:rPr>
        <w:tab/>
        <w:t>t</w:t>
      </w:r>
      <w:r w:rsidRPr="005C0D60">
        <w:rPr>
          <w:rFonts w:ascii="Arial Narrow" w:hAnsi="Arial Narrow" w:cs="Arial"/>
          <w:szCs w:val="24"/>
          <w:vertAlign w:val="subscript"/>
          <w:lang w:val="cs-CZ"/>
        </w:rPr>
        <w:t>2</w:t>
      </w:r>
      <w:r w:rsidR="00A52513" w:rsidRPr="005C0D60">
        <w:rPr>
          <w:rFonts w:ascii="Arial Narrow" w:hAnsi="Arial Narrow" w:cs="Arial"/>
          <w:szCs w:val="24"/>
          <w:vertAlign w:val="subscript"/>
          <w:lang w:val="cs-CZ"/>
        </w:rPr>
        <w:tab/>
        <w:t xml:space="preserve">        </w:t>
      </w:r>
      <w:r w:rsidRPr="005C0D60">
        <w:rPr>
          <w:rFonts w:ascii="Arial Narrow" w:hAnsi="Arial Narrow" w:cs="Arial"/>
          <w:szCs w:val="24"/>
          <w:lang w:val="cs-CZ"/>
        </w:rPr>
        <w:t>420 minut</w:t>
      </w:r>
      <w:r w:rsidRPr="005C0D60">
        <w:rPr>
          <w:rFonts w:ascii="Arial Narrow" w:hAnsi="Arial Narrow" w:cs="Arial"/>
          <w:szCs w:val="24"/>
          <w:lang w:val="cs-CZ"/>
        </w:rPr>
        <w:tab/>
      </w:r>
    </w:p>
    <w:p w14:paraId="65066504" w14:textId="77777777" w:rsidR="002354A3" w:rsidRPr="005C0D60" w:rsidRDefault="002354A3" w:rsidP="005C0D60">
      <w:pPr>
        <w:pStyle w:val="Export19"/>
        <w:spacing w:line="360" w:lineRule="auto"/>
        <w:jc w:val="both"/>
        <w:rPr>
          <w:rFonts w:ascii="Arial Narrow" w:hAnsi="Arial Narrow" w:cs="Arial"/>
          <w:szCs w:val="24"/>
          <w:lang w:val="cs-CZ"/>
        </w:rPr>
      </w:pPr>
      <w:r w:rsidRPr="005C0D60">
        <w:rPr>
          <w:rFonts w:ascii="Arial Narrow" w:hAnsi="Arial Narrow" w:cs="Arial"/>
          <w:szCs w:val="24"/>
          <w:lang w:val="cs-CZ"/>
        </w:rPr>
        <w:t>- přípustná hladina hluku ze staveb</w:t>
      </w:r>
      <w:r w:rsidRPr="005C0D60">
        <w:rPr>
          <w:rFonts w:ascii="Arial Narrow" w:hAnsi="Arial Narrow" w:cs="Arial"/>
          <w:szCs w:val="24"/>
          <w:lang w:val="cs-CZ"/>
        </w:rPr>
        <w:tab/>
        <w:t xml:space="preserve">          </w:t>
      </w:r>
      <w:r w:rsidRPr="005C0D60">
        <w:rPr>
          <w:rFonts w:ascii="Arial Narrow" w:hAnsi="Arial Narrow" w:cs="Arial"/>
          <w:szCs w:val="24"/>
          <w:lang w:val="cs-CZ"/>
        </w:rPr>
        <w:tab/>
      </w:r>
      <w:r w:rsidR="00A52513" w:rsidRPr="005C0D60">
        <w:rPr>
          <w:rFonts w:ascii="Arial Narrow" w:hAnsi="Arial Narrow" w:cs="Arial"/>
          <w:szCs w:val="24"/>
          <w:lang w:val="cs-CZ"/>
        </w:rPr>
        <w:tab/>
      </w:r>
      <w:r w:rsidR="00A05AB0" w:rsidRPr="005C0D60">
        <w:rPr>
          <w:rFonts w:ascii="Arial Narrow" w:hAnsi="Arial Narrow" w:cs="Arial"/>
          <w:szCs w:val="24"/>
          <w:lang w:val="cs-CZ"/>
        </w:rPr>
        <w:tab/>
      </w:r>
      <w:r w:rsidR="00A52513" w:rsidRPr="005C0D60">
        <w:rPr>
          <w:rFonts w:ascii="Arial Narrow" w:hAnsi="Arial Narrow" w:cs="Arial"/>
          <w:szCs w:val="24"/>
          <w:lang w:val="cs-CZ"/>
        </w:rPr>
        <w:tab/>
      </w:r>
      <w:r w:rsidRPr="005C0D60">
        <w:rPr>
          <w:rFonts w:ascii="Arial Narrow" w:hAnsi="Arial Narrow" w:cs="Arial"/>
          <w:szCs w:val="24"/>
          <w:lang w:val="cs-CZ"/>
        </w:rPr>
        <w:t xml:space="preserve">L </w:t>
      </w:r>
      <w:proofErr w:type="spellStart"/>
      <w:proofErr w:type="gramStart"/>
      <w:r w:rsidRPr="005C0D60">
        <w:rPr>
          <w:rFonts w:ascii="Arial Narrow" w:hAnsi="Arial Narrow" w:cs="Arial"/>
          <w:szCs w:val="24"/>
          <w:vertAlign w:val="subscript"/>
          <w:lang w:val="cs-CZ"/>
        </w:rPr>
        <w:t>Aeq,T</w:t>
      </w:r>
      <w:proofErr w:type="spellEnd"/>
      <w:proofErr w:type="gramEnd"/>
      <w:r w:rsidR="00A52513" w:rsidRPr="005C0D60">
        <w:rPr>
          <w:rFonts w:ascii="Arial Narrow" w:hAnsi="Arial Narrow" w:cs="Arial"/>
          <w:szCs w:val="24"/>
          <w:lang w:val="cs-CZ"/>
        </w:rPr>
        <w:tab/>
        <w:t xml:space="preserve">         </w:t>
      </w:r>
      <w:r w:rsidRPr="005C0D60">
        <w:rPr>
          <w:rFonts w:ascii="Arial Narrow" w:hAnsi="Arial Narrow" w:cs="Arial"/>
          <w:szCs w:val="24"/>
          <w:lang w:val="cs-CZ"/>
        </w:rPr>
        <w:t>65,0 dB</w:t>
      </w:r>
    </w:p>
    <w:p w14:paraId="415E3FA4" w14:textId="77777777" w:rsidR="002354A3" w:rsidRPr="005C0D60" w:rsidRDefault="002354A3" w:rsidP="005C0D60">
      <w:pPr>
        <w:spacing w:after="0" w:line="360" w:lineRule="auto"/>
        <w:jc w:val="both"/>
        <w:rPr>
          <w:rFonts w:ascii="Arial Narrow" w:hAnsi="Arial Narrow" w:cs="Arial"/>
          <w:sz w:val="24"/>
          <w:szCs w:val="24"/>
        </w:rPr>
      </w:pPr>
      <w:r w:rsidRPr="005C0D60">
        <w:rPr>
          <w:rFonts w:ascii="Arial Narrow" w:hAnsi="Arial Narrow" w:cs="Arial"/>
          <w:b/>
          <w:sz w:val="24"/>
          <w:szCs w:val="24"/>
        </w:rPr>
        <w:t>vypočtený hygienický limit:</w:t>
      </w:r>
      <w:r w:rsidRPr="005C0D60">
        <w:rPr>
          <w:rFonts w:ascii="Arial Narrow" w:hAnsi="Arial Narrow" w:cs="Arial"/>
          <w:b/>
          <w:sz w:val="24"/>
          <w:szCs w:val="24"/>
        </w:rPr>
        <w:tab/>
      </w:r>
      <w:r w:rsidRPr="005C0D60">
        <w:rPr>
          <w:rFonts w:ascii="Arial Narrow" w:hAnsi="Arial Narrow" w:cs="Arial"/>
          <w:b/>
          <w:sz w:val="24"/>
          <w:szCs w:val="24"/>
        </w:rPr>
        <w:tab/>
      </w:r>
      <w:r w:rsidRPr="005C0D60">
        <w:rPr>
          <w:rFonts w:ascii="Arial Narrow" w:hAnsi="Arial Narrow" w:cs="Arial"/>
          <w:b/>
          <w:sz w:val="24"/>
          <w:szCs w:val="24"/>
        </w:rPr>
        <w:tab/>
      </w:r>
      <w:r w:rsidR="00300C44" w:rsidRPr="005C0D60">
        <w:rPr>
          <w:rFonts w:ascii="Arial Narrow" w:hAnsi="Arial Narrow" w:cs="Arial"/>
          <w:b/>
          <w:sz w:val="24"/>
          <w:szCs w:val="24"/>
        </w:rPr>
        <w:tab/>
      </w:r>
      <w:r w:rsidR="00A05AB0" w:rsidRPr="005C0D60">
        <w:rPr>
          <w:rFonts w:ascii="Arial Narrow" w:hAnsi="Arial Narrow" w:cs="Arial"/>
          <w:b/>
          <w:sz w:val="24"/>
          <w:szCs w:val="24"/>
        </w:rPr>
        <w:tab/>
      </w:r>
      <w:proofErr w:type="spellStart"/>
      <w:proofErr w:type="gramStart"/>
      <w:r w:rsidRPr="005C0D60">
        <w:rPr>
          <w:rFonts w:ascii="Arial Narrow" w:hAnsi="Arial Narrow" w:cs="Arial"/>
          <w:b/>
          <w:sz w:val="24"/>
          <w:szCs w:val="24"/>
        </w:rPr>
        <w:t>L</w:t>
      </w:r>
      <w:r w:rsidRPr="005C0D60">
        <w:rPr>
          <w:rFonts w:ascii="Arial Narrow" w:hAnsi="Arial Narrow" w:cs="Arial"/>
          <w:b/>
          <w:sz w:val="24"/>
          <w:szCs w:val="24"/>
          <w:vertAlign w:val="subscript"/>
        </w:rPr>
        <w:t>Aeq,S</w:t>
      </w:r>
      <w:proofErr w:type="spellEnd"/>
      <w:proofErr w:type="gramEnd"/>
      <w:r w:rsidR="00A52513" w:rsidRPr="005C0D60">
        <w:rPr>
          <w:rFonts w:ascii="Arial Narrow" w:hAnsi="Arial Narrow" w:cs="Arial"/>
          <w:b/>
          <w:sz w:val="24"/>
          <w:szCs w:val="24"/>
        </w:rPr>
        <w:t xml:space="preserve"> </w:t>
      </w:r>
      <w:r w:rsidR="00A52513" w:rsidRPr="005C0D60">
        <w:rPr>
          <w:rFonts w:ascii="Arial Narrow" w:hAnsi="Arial Narrow" w:cs="Arial"/>
          <w:b/>
          <w:sz w:val="24"/>
          <w:szCs w:val="24"/>
        </w:rPr>
        <w:tab/>
        <w:t xml:space="preserve">         </w:t>
      </w:r>
      <w:r w:rsidRPr="005C0D60">
        <w:rPr>
          <w:rFonts w:ascii="Arial Narrow" w:hAnsi="Arial Narrow" w:cs="Arial"/>
          <w:b/>
          <w:sz w:val="24"/>
          <w:szCs w:val="24"/>
        </w:rPr>
        <w:t>67,9 dB</w:t>
      </w:r>
    </w:p>
    <w:p w14:paraId="57BC53B6"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d) řešení opatření při nebezpečí výbuchu nebo požáru, </w:t>
      </w:r>
    </w:p>
    <w:p w14:paraId="6EE464DA" w14:textId="77777777" w:rsidR="00A52513" w:rsidRPr="005C0D60" w:rsidRDefault="00A52513" w:rsidP="005C0D60">
      <w:pPr>
        <w:pStyle w:val="Default"/>
        <w:spacing w:line="360" w:lineRule="auto"/>
        <w:jc w:val="both"/>
        <w:rPr>
          <w:rFonts w:ascii="Arial Narrow" w:hAnsi="Arial Narrow" w:cs="Arial"/>
        </w:rPr>
      </w:pPr>
      <w:r w:rsidRPr="005C0D60">
        <w:rPr>
          <w:rFonts w:ascii="Arial Narrow" w:hAnsi="Arial Narrow" w:cs="Arial"/>
        </w:rPr>
        <w:t xml:space="preserve">Při </w:t>
      </w:r>
      <w:r w:rsidR="00986DC0">
        <w:rPr>
          <w:rFonts w:ascii="Arial Narrow" w:hAnsi="Arial Narrow" w:cs="Arial"/>
        </w:rPr>
        <w:t>provádění bouracích prací</w:t>
      </w:r>
      <w:r w:rsidRPr="005C0D60">
        <w:rPr>
          <w:rFonts w:ascii="Arial Narrow" w:hAnsi="Arial Narrow" w:cs="Arial"/>
        </w:rPr>
        <w:t xml:space="preserve"> není uvažováno s použitím trhavin, při vzniku požáru na stavbě postupovat dle obecných platných postupu – 112.</w:t>
      </w:r>
    </w:p>
    <w:p w14:paraId="4AFDE313"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e) zajištění komunikace na staveništi, včetně podjíždění elektrického vedení a dalších médií (plyn, pára, voda aj.), prozatímní rozvody elektřiny po staveništi, čerpání vody, noční osvětlení, </w:t>
      </w:r>
    </w:p>
    <w:p w14:paraId="73F4E728" w14:textId="77777777" w:rsidR="00A52513" w:rsidRPr="005C0D60" w:rsidRDefault="00A52513" w:rsidP="005C0D60">
      <w:pPr>
        <w:pStyle w:val="Default"/>
        <w:spacing w:line="360" w:lineRule="auto"/>
        <w:jc w:val="both"/>
        <w:rPr>
          <w:rFonts w:ascii="Arial Narrow" w:hAnsi="Arial Narrow" w:cs="Arial"/>
        </w:rPr>
      </w:pPr>
      <w:r w:rsidRPr="005C0D60">
        <w:rPr>
          <w:rFonts w:ascii="Arial Narrow" w:hAnsi="Arial Narrow" w:cs="Arial"/>
        </w:rPr>
        <w:t>Podjíždění vedení IS není v rámci stavby uvažováno.</w:t>
      </w:r>
    </w:p>
    <w:p w14:paraId="1554E5D7"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f) posouzení vnějších vlivů na stavbu, zejména otřesů od dopravy, nebezpečí povodně, sesuvu zeminy, a konkretizace opatření pro případ krizové situace, </w:t>
      </w:r>
    </w:p>
    <w:p w14:paraId="750229C4" w14:textId="74980F24" w:rsidR="00D222E8" w:rsidRPr="005C0D60" w:rsidRDefault="00D222E8" w:rsidP="005C0D60">
      <w:pPr>
        <w:pStyle w:val="Default"/>
        <w:spacing w:line="360" w:lineRule="auto"/>
        <w:jc w:val="both"/>
        <w:rPr>
          <w:rFonts w:ascii="Arial Narrow" w:hAnsi="Arial Narrow" w:cs="Arial"/>
        </w:rPr>
      </w:pPr>
      <w:r w:rsidRPr="005C0D60">
        <w:rPr>
          <w:rFonts w:ascii="Arial Narrow" w:hAnsi="Arial Narrow" w:cs="Arial"/>
        </w:rPr>
        <w:t xml:space="preserve">Vozidla opouštějící stavbu budou před vjezdem na místní komunikaci očištěny, tak aby nedocházelo ke znečištění místních komunikací v okolí stavby. Se zemními pracemi </w:t>
      </w:r>
      <w:r w:rsidR="00706028">
        <w:rPr>
          <w:rFonts w:ascii="Arial Narrow" w:hAnsi="Arial Narrow" w:cs="Arial"/>
        </w:rPr>
        <w:t>se neuvažuje</w:t>
      </w:r>
      <w:r w:rsidRPr="005C0D60">
        <w:rPr>
          <w:rFonts w:ascii="Arial Narrow" w:hAnsi="Arial Narrow" w:cs="Arial"/>
        </w:rPr>
        <w:t>.</w:t>
      </w:r>
    </w:p>
    <w:p w14:paraId="6F093B09" w14:textId="77777777" w:rsidR="00D222E8"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g) opatření vztahující se k umístění a řešení zařízení staveniště, včetně situačního výkresu širších vztahů staveniště, řešení svislé a vodorovné dopravy osob a materiálu,</w:t>
      </w:r>
    </w:p>
    <w:p w14:paraId="502ACBC5" w14:textId="2C9FDD7A" w:rsidR="008835B2" w:rsidRPr="005C0D60" w:rsidRDefault="00383206" w:rsidP="005C0D60">
      <w:pPr>
        <w:pStyle w:val="Default"/>
        <w:spacing w:line="360" w:lineRule="auto"/>
        <w:jc w:val="both"/>
        <w:rPr>
          <w:rFonts w:ascii="Arial Narrow" w:hAnsi="Arial Narrow" w:cs="Arial"/>
        </w:rPr>
      </w:pPr>
      <w:r>
        <w:rPr>
          <w:rFonts w:ascii="Arial Narrow" w:hAnsi="Arial Narrow" w:cs="Arial"/>
        </w:rPr>
        <w:t>se zařízením staveniště není uvažováno</w:t>
      </w:r>
    </w:p>
    <w:p w14:paraId="14D81604" w14:textId="3FE04D98" w:rsidR="00A05AB0" w:rsidRPr="005C0D60" w:rsidRDefault="0018556C" w:rsidP="005C0D60">
      <w:pPr>
        <w:spacing w:after="0" w:line="360" w:lineRule="auto"/>
        <w:jc w:val="both"/>
        <w:rPr>
          <w:rFonts w:ascii="Arial Narrow" w:hAnsi="Arial Narrow" w:cs="Arial"/>
          <w:sz w:val="24"/>
          <w:szCs w:val="24"/>
        </w:rPr>
      </w:pPr>
      <w:r w:rsidRPr="005C0D60">
        <w:rPr>
          <w:rFonts w:ascii="Arial Narrow" w:hAnsi="Arial Narrow" w:cs="Arial"/>
          <w:sz w:val="24"/>
          <w:szCs w:val="24"/>
        </w:rPr>
        <w:t xml:space="preserve">Při provádění </w:t>
      </w:r>
      <w:r w:rsidR="008835B2" w:rsidRPr="005C0D60">
        <w:rPr>
          <w:rFonts w:ascii="Arial Narrow" w:hAnsi="Arial Narrow" w:cs="Arial"/>
          <w:sz w:val="24"/>
          <w:szCs w:val="24"/>
        </w:rPr>
        <w:t>bouracích prací</w:t>
      </w:r>
      <w:r w:rsidRPr="005C0D60">
        <w:rPr>
          <w:rFonts w:ascii="Arial Narrow" w:hAnsi="Arial Narrow" w:cs="Arial"/>
          <w:sz w:val="24"/>
          <w:szCs w:val="24"/>
        </w:rPr>
        <w:t>, nakládání a odvozu suti, provést opatření ke snížení hluku a zamezit prašnosti kropením.</w:t>
      </w:r>
      <w:r w:rsidR="00383206">
        <w:rPr>
          <w:rFonts w:ascii="Arial Narrow" w:hAnsi="Arial Narrow" w:cs="Arial"/>
          <w:sz w:val="24"/>
          <w:szCs w:val="24"/>
        </w:rPr>
        <w:t xml:space="preserve"> </w:t>
      </w:r>
      <w:r w:rsidR="00A05AB0" w:rsidRPr="005C0D60">
        <w:rPr>
          <w:rFonts w:ascii="Arial Narrow" w:hAnsi="Arial Narrow" w:cs="Arial"/>
          <w:sz w:val="24"/>
          <w:szCs w:val="24"/>
        </w:rPr>
        <w:t>Svislá a vodorovná doprava bude řešena nošením, shozy. Manipulace s materiálem bude prováděna ručně i s pomocí mechanizačních prostředků. Práce se zvedacími zařízeními se bude řídit systémem bezpečné práce pro práci se zvedacím zařízením. U všech zdvihadel je nutné se řídit průvodní dokumentací a/nebo místním provozním bezpečnostním předpisem (zpracovaným ve smyslu NV č. 378/2001 Sb.).</w:t>
      </w:r>
    </w:p>
    <w:p w14:paraId="636F1976" w14:textId="7CABCBA7" w:rsidR="00996402" w:rsidRPr="005C0D60" w:rsidRDefault="00706028" w:rsidP="005C0D60">
      <w:pPr>
        <w:pStyle w:val="Default"/>
        <w:spacing w:line="360" w:lineRule="auto"/>
        <w:jc w:val="both"/>
        <w:rPr>
          <w:rFonts w:ascii="Arial Narrow" w:hAnsi="Arial Narrow" w:cs="Arial"/>
          <w:i/>
          <w:u w:val="single"/>
        </w:rPr>
      </w:pPr>
      <w:r>
        <w:rPr>
          <w:rFonts w:ascii="Arial Narrow" w:hAnsi="Arial Narrow" w:cs="Arial"/>
          <w:i/>
          <w:u w:val="single"/>
        </w:rPr>
        <w:t>h</w:t>
      </w:r>
      <w:r w:rsidR="00996402" w:rsidRPr="005C0D60">
        <w:rPr>
          <w:rFonts w:ascii="Arial Narrow" w:hAnsi="Arial Narrow" w:cs="Arial"/>
          <w:i/>
          <w:u w:val="single"/>
        </w:rPr>
        <w:t xml:space="preserve">) způsob zajištění bezbariérového řešení na veřejných pozemních komunikacích a veřejných plochách, zejména s ohledem na způsob zajištění proti pádu do výkopu osob se zrakovým postižením, </w:t>
      </w:r>
    </w:p>
    <w:p w14:paraId="3830B60F" w14:textId="77777777" w:rsidR="0018556C" w:rsidRPr="005C0D60" w:rsidRDefault="0018556C" w:rsidP="005C0D60">
      <w:pPr>
        <w:pStyle w:val="Default"/>
        <w:spacing w:line="360" w:lineRule="auto"/>
        <w:jc w:val="both"/>
        <w:rPr>
          <w:rFonts w:ascii="Arial Narrow" w:hAnsi="Arial Narrow" w:cs="Arial"/>
        </w:rPr>
      </w:pPr>
      <w:r w:rsidRPr="005C0D60">
        <w:rPr>
          <w:rFonts w:ascii="Arial Narrow" w:hAnsi="Arial Narrow" w:cs="Arial"/>
        </w:rPr>
        <w:t>Není uvažováno, bude zajištěno uzamykatelné oplocení celého areálu bez přístupu veřejnosti, osob ZTP.</w:t>
      </w:r>
    </w:p>
    <w:p w14:paraId="3FC53065" w14:textId="4679323A" w:rsidR="00996402" w:rsidRPr="005C0D60" w:rsidRDefault="00706028" w:rsidP="005C0D60">
      <w:pPr>
        <w:pStyle w:val="Default"/>
        <w:spacing w:line="360" w:lineRule="auto"/>
        <w:jc w:val="both"/>
        <w:rPr>
          <w:rFonts w:ascii="Arial Narrow" w:hAnsi="Arial Narrow" w:cs="Arial"/>
          <w:i/>
          <w:u w:val="single"/>
        </w:rPr>
      </w:pPr>
      <w:r>
        <w:rPr>
          <w:rFonts w:ascii="Arial Narrow" w:hAnsi="Arial Narrow" w:cs="Arial"/>
          <w:i/>
          <w:u w:val="single"/>
        </w:rPr>
        <w:t>i</w:t>
      </w:r>
      <w:r w:rsidR="00996402" w:rsidRPr="005C0D60">
        <w:rPr>
          <w:rFonts w:ascii="Arial Narrow" w:hAnsi="Arial Narrow" w:cs="Arial"/>
          <w:i/>
          <w:u w:val="single"/>
        </w:rPr>
        <w:t xml:space="preserve">) postupy pro betonářské práce řešící způsob dopravy betonové směsi, zajištění všech fyzických osob zdržujících se na staveništi proti pádu do směsi, pohyb po výztuži, přístup k místům betonáže, předpokládané provedení bednění, </w:t>
      </w:r>
    </w:p>
    <w:p w14:paraId="0ADE6F75"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Míchačky</w:t>
      </w:r>
    </w:p>
    <w:p w14:paraId="12668A0A"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Před uvedením do provozu musí být míchačka řádně ustavena a zajištěna v horizontální poloze.</w:t>
      </w:r>
    </w:p>
    <w:p w14:paraId="02CA4D65"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2.</w:t>
      </w:r>
      <w:r w:rsidRPr="005C0D60">
        <w:rPr>
          <w:rFonts w:ascii="Arial Narrow" w:eastAsiaTheme="minorHAnsi" w:hAnsi="Arial Narrow" w:cs="Arial"/>
          <w:lang w:eastAsia="en-US"/>
        </w:rPr>
        <w:t> Míchačka smí být plněna pouze při rotujícím bubnu.</w:t>
      </w:r>
    </w:p>
    <w:p w14:paraId="2607D22B"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Při ručním vhazování složek směsi do míchačky lopatou je zakázáno zasahovat do rotujícího bubnu.</w:t>
      </w:r>
    </w:p>
    <w:p w14:paraId="15167120"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Buben míchačky není dovoleno čistit za chodu nářadím nebo předměty drženými v ruce. Konce ručního nářadí nesmí být vkládány do rotujícího bubnu.</w:t>
      </w:r>
    </w:p>
    <w:p w14:paraId="18FE9745"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Obsluha nevstupuje do prostoru ohroženého pohybem násypného koše. Při opravách, údržbě a čištění míchaček vybavených násypným košem je dovoleno vstoupit pod koš jen tehdy, je-li koš bezpečně mechanicky zajištěn v horní poloze řetězem, hákem, vzpěrou nebo jiným ochranným prostředkem.</w:t>
      </w:r>
    </w:p>
    <w:p w14:paraId="79FDDFD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Vstupovat na konstrukci míchačky se smí jen tehdy, je-li stroj odpojen od přívodu elektrické energie.</w:t>
      </w:r>
    </w:p>
    <w:p w14:paraId="1B816100"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Betonárny</w:t>
      </w:r>
    </w:p>
    <w:p w14:paraId="4D72F67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Dráha násypného koše musí být zajištěna ohrazením nebo zakrytím. Prohlídky, údržbu a opravy, popřípadě jiné nezbytné činnosti, lze v prostoru ohroženém pohybem koše provádět pouze tehdy, je-li násypný koš spolehlivě zablokován proti pohybu.</w:t>
      </w:r>
    </w:p>
    <w:p w14:paraId="4E663FA5"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Násypný koš nesmí být používán pro dopravu fyzických osob.</w:t>
      </w:r>
    </w:p>
    <w:p w14:paraId="43A485EB"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Zařízení na dopravu a skladování volně loženého cementu od plnícího potrubí, zásobníků až po místo odběru včetně míchačky je nutno používat a udržovat v souladu s průvodní dokumentací tak, aby bylo zabráněno nežádoucímu usazování a víření prachu.</w:t>
      </w:r>
    </w:p>
    <w:p w14:paraId="19B24E35"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Dopravní prostředky pro přepravu betonových a jiných směsí</w:t>
      </w:r>
    </w:p>
    <w:p w14:paraId="686F05D1"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Před jízdou, zejména po ukončení plnění nebo vyprazdňování přepravního zařízení, zkontroluje řidič dopravního prostředku, dále jen vozidla, zajištění výsypného zařízení v přepravní poloze, popřípadě je v této poloze v souladu s návodem k používání zajistí.</w:t>
      </w:r>
    </w:p>
    <w:p w14:paraId="063F167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Při přejímce a při ukládání směsi musí být vozidlo umístěno na přehledném a dostatečně únosném místě bez překážek ztěžujících manipulaci a potřebnou vizuální kontrolu.</w:t>
      </w:r>
    </w:p>
    <w:p w14:paraId="3D4DB084"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Čerpadla směsi a strojní omítačky</w:t>
      </w:r>
    </w:p>
    <w:p w14:paraId="68799743"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Potrubí, hadice, dopravníky, skluzné a vibrační žlaby a jiná zařízení pro dopravu betonové směsí musí být vedeny a zajištěny tak, aby nezpůsobily přetížení nebo nadměrné namáhání například lešení, bednění, stěny výkopu nebo konstrukčních částí stavby.</w:t>
      </w:r>
    </w:p>
    <w:p w14:paraId="1BACC0FB"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Víko tlakové nádoby nelze otvírat, pokud nebyl přetlak uvnitř nádoby zrušen podle návodu k používání, například odvzdušňovacím ventilem.</w:t>
      </w:r>
    </w:p>
    <w:p w14:paraId="4D741647"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Vyústění potrubí na čerpání směsi musí být spolehlivě zajištěno tak, aby riziko zranění fyzických osob následkem jeho nenadálého pohybu vlivem dynamických účinků dopravované směsi bylo minimalizováno.</w:t>
      </w:r>
    </w:p>
    <w:p w14:paraId="79878B5D"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4.</w:t>
      </w:r>
      <w:r w:rsidRPr="005C0D60">
        <w:rPr>
          <w:rFonts w:ascii="Arial Narrow" w:eastAsiaTheme="minorHAnsi" w:hAnsi="Arial Narrow" w:cs="Arial"/>
          <w:lang w:eastAsia="en-US"/>
        </w:rPr>
        <w:t> Při používání stříkací pistole strojní omítačky má obsluha stabilní postavení. Při strojním čerpání malty musí být zajištěn vhodný způsob dorozumívání mezi fyzickými osobami provádějícími nanášení malty a obsluhou čerpadla.</w:t>
      </w:r>
    </w:p>
    <w:p w14:paraId="5FFA6C5D"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Strojní zařízení pro povrchové úpravy není dovoleno čistit a rozebírat pod tlakem.</w:t>
      </w:r>
    </w:p>
    <w:p w14:paraId="251C161C"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Pro dopravu směsí k čerpadlu musí být zajištěn bezpečný příjezd nevyžadující složité a opakované couvání vozidel.</w:t>
      </w:r>
    </w:p>
    <w:p w14:paraId="4189005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7.</w:t>
      </w:r>
      <w:r w:rsidRPr="005C0D60">
        <w:rPr>
          <w:rFonts w:ascii="Arial Narrow" w:eastAsiaTheme="minorHAnsi" w:hAnsi="Arial Narrow" w:cs="Arial"/>
          <w:lang w:eastAsia="en-US"/>
        </w:rPr>
        <w:t> Při provozu čerpadel není dovoleno</w:t>
      </w:r>
    </w:p>
    <w:p w14:paraId="3FDF1772"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přehýbat hadice,</w:t>
      </w:r>
    </w:p>
    <w:p w14:paraId="6C934455"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manipulovat se spojkami a ručně přemisťovat hadice a potrubí, nejsou-li pro to konstruovány,</w:t>
      </w:r>
    </w:p>
    <w:p w14:paraId="68B15B80"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vstupovat na konstrukci čerpadla a do nebezpečného prostoru u koncovky hadice.</w:t>
      </w:r>
    </w:p>
    <w:p w14:paraId="7710299E"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Pojízdné čerpadlo (dále jen „autočerpadlo“) musí být umístěno tak, aby obslužné místo bylo přehledné a v prostoru manipulace s výložníkem a potrubím se nenacházely překážky ztěžující tuto manipulaci.</w:t>
      </w:r>
    </w:p>
    <w:p w14:paraId="421996B9"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9.</w:t>
      </w:r>
      <w:r w:rsidRPr="005C0D60">
        <w:rPr>
          <w:rFonts w:ascii="Arial Narrow" w:eastAsiaTheme="minorHAnsi" w:hAnsi="Arial Narrow" w:cs="Arial"/>
          <w:lang w:eastAsia="en-US"/>
        </w:rPr>
        <w:t> Při použití děleného výložníku musí být autočerpadlo umístěno tak, aby je nebylo nutno zbytečně přemísťovat a aby byla dodržena bezpečná vzdálenost od okrajů výkopů, podpěr lešení a jiných překážek.</w:t>
      </w:r>
    </w:p>
    <w:p w14:paraId="6AB808A7"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10.</w:t>
      </w:r>
      <w:r w:rsidRPr="005C0D60">
        <w:rPr>
          <w:rFonts w:ascii="Arial Narrow" w:eastAsiaTheme="minorHAnsi" w:hAnsi="Arial Narrow" w:cs="Arial"/>
          <w:lang w:eastAsia="en-US"/>
        </w:rPr>
        <w:t> V pracovním prostoru výložníku autočerpadla se nikdo nezdržuje.</w:t>
      </w:r>
    </w:p>
    <w:p w14:paraId="3130D984"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11.</w:t>
      </w:r>
      <w:r w:rsidRPr="005C0D60">
        <w:rPr>
          <w:rFonts w:ascii="Arial Narrow" w:eastAsiaTheme="minorHAnsi" w:hAnsi="Arial Narrow" w:cs="Arial"/>
          <w:lang w:eastAsia="en-US"/>
        </w:rPr>
        <w:t> Výložník autočerpadla nelze používat ke zdvihání a přemísťování břemen.</w:t>
      </w:r>
    </w:p>
    <w:p w14:paraId="3A15778B"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12.</w:t>
      </w:r>
      <w:r w:rsidRPr="005C0D60">
        <w:rPr>
          <w:rFonts w:ascii="Arial Narrow" w:eastAsiaTheme="minorHAnsi" w:hAnsi="Arial Narrow" w:cs="Arial"/>
          <w:lang w:eastAsia="en-US"/>
        </w:rPr>
        <w:t> Manipulace s rozvinutým výložníkem (výložníková ramena s potrubím a hadicemi) smí být prováděna jen při zajištění stability autočerpadla sklápěcími a výsuvnými opěrami (stabilizátory) v souladu s návodem k používání.</w:t>
      </w:r>
    </w:p>
    <w:p w14:paraId="6497DA1F"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13.</w:t>
      </w:r>
      <w:r w:rsidRPr="005C0D60">
        <w:rPr>
          <w:rFonts w:ascii="Arial Narrow" w:eastAsiaTheme="minorHAnsi" w:hAnsi="Arial Narrow" w:cs="Arial"/>
          <w:lang w:eastAsia="en-US"/>
        </w:rPr>
        <w:t> Přemisťovat autočerpadlo lze jen s výložníkem složeným v přepravní poloze.</w:t>
      </w:r>
    </w:p>
    <w:p w14:paraId="3097D42B"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Přepravníky a stabilní skladovací zařízení sypkých hmot</w:t>
      </w:r>
    </w:p>
    <w:p w14:paraId="4BB3479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Před připojením dopravních hadic nebo potrubí k potrubnímu řadu pro tlakové zásobníky, jako volně loženého cementu a podobných sypkých hmot (dále jen „volně ložený cement“), se obsluha přesvědčí, zda řad není pod tlakem.</w:t>
      </w:r>
    </w:p>
    <w:p w14:paraId="37CE611E"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Dopravní hadice a potrubí je nutno před přečerpáváním volně loženého cementu prohlédnout. Funkčně poškozené zařízení není dovoleno používat.</w:t>
      </w:r>
    </w:p>
    <w:p w14:paraId="0370A002"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Spojovat hadice mezi sebou navzájem a s pevným potrubím lze jen nepoškozenými a k tomu určenými spojkami a koncovkami.</w:t>
      </w:r>
    </w:p>
    <w:p w14:paraId="12B7139E"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V průběhu přečerpávání obsluha sleduje stavoznak zásobníku, aby nedošlo k jeho přeplnění.</w:t>
      </w:r>
    </w:p>
    <w:p w14:paraId="1478524B"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Při provozu a údržbě přepravníků volně loženého cementu se postupuje podle návodu k používání, popřípadě podle místního provozního bezpečnostního předpisu; přiměřeně se přitom uplatní požadavky zvláštního právního předpisu</w:t>
      </w:r>
      <w:hyperlink r:id="rId8" w:anchor="f3152680" w:history="1">
        <w:r w:rsidRPr="005C0D60">
          <w:rPr>
            <w:rFonts w:ascii="Arial Narrow" w:eastAsiaTheme="minorHAnsi" w:hAnsi="Arial Narrow"/>
            <w:lang w:eastAsia="en-US"/>
          </w:rPr>
          <w:t>6)</w:t>
        </w:r>
      </w:hyperlink>
      <w:r w:rsidRPr="005C0D60">
        <w:rPr>
          <w:rFonts w:ascii="Arial Narrow" w:eastAsiaTheme="minorHAnsi" w:hAnsi="Arial Narrow" w:cs="Arial"/>
          <w:lang w:eastAsia="en-US"/>
        </w:rPr>
        <w:t> vztahující se na stabilní skladovací zařízení sypkých hmot.</w:t>
      </w:r>
    </w:p>
    <w:p w14:paraId="66F9BC12"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lastRenderedPageBreak/>
        <w:t>Mechanické lopaty</w:t>
      </w:r>
    </w:p>
    <w:p w14:paraId="15B0DA8E"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Povrch terénu, popřípadě konstrukce, po kterém jsou sypké hmoty přihrnovány mechanickou lopatou, musí být upraven tak, aby nemohlo dojít k zachycení lopaty o nerovnosti, pevné překážky nebo větší předměty.</w:t>
      </w:r>
    </w:p>
    <w:p w14:paraId="3CBD2F29"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Spojení tažného lana lopaty s navíjecím zařízením musí být zajištěno pojistkou proti přetížení.</w:t>
      </w:r>
    </w:p>
    <w:p w14:paraId="40C70CDD"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Přemisťování prázdné lopaty do záběru provádí obsluha jen jejím tažením nikoliv tlačením nebo přenášením před sebou.</w:t>
      </w:r>
    </w:p>
    <w:p w14:paraId="2F455360"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Při provozu stroje se nikdo nezdržuje v prostoru mezi navijákem a lopatou. Obsluha dbá, aby se na tažném laně nevytvořila smyčka, a lopatu v záběru přidržuje oběma rukama. Při odebírání sypkých hmot musí být provedeno opatření k zabránění zasypání obsluhy lopaty.</w:t>
      </w:r>
    </w:p>
    <w:p w14:paraId="119C629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Spojování tažného lana uzly není dovoleno. Spojení lana v místě uchycení lopaty musí být provedeno spolehlivě minimálně dvěma lanovými spojkami.</w:t>
      </w:r>
    </w:p>
    <w:p w14:paraId="377F1718"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Stavební elektrické vrátky</w:t>
      </w:r>
    </w:p>
    <w:p w14:paraId="21A5BE33"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xml:space="preserve"> Stanoviště obsluhy musí být umístěno tak, aby nebylo ohroženo břemenem nebo nosným lanem a aby z něho bylo vidět na všechna nakládací a vykládací místa, není-li vzájemné dorozumívání mezi obsluhou a fyzickou osobou na </w:t>
      </w:r>
      <w:proofErr w:type="gramStart"/>
      <w:r w:rsidRPr="005C0D60">
        <w:rPr>
          <w:rFonts w:ascii="Arial Narrow" w:eastAsiaTheme="minorHAnsi" w:hAnsi="Arial Narrow" w:cs="Arial"/>
          <w:lang w:eastAsia="en-US"/>
        </w:rPr>
        <w:t>nakládacím</w:t>
      </w:r>
      <w:proofErr w:type="gramEnd"/>
      <w:r w:rsidRPr="005C0D60">
        <w:rPr>
          <w:rFonts w:ascii="Arial Narrow" w:eastAsiaTheme="minorHAnsi" w:hAnsi="Arial Narrow" w:cs="Arial"/>
          <w:lang w:eastAsia="en-US"/>
        </w:rPr>
        <w:t xml:space="preserve"> popřípadě vykládacím místě zajištěno signalizačním zařízením.</w:t>
      </w:r>
    </w:p>
    <w:p w14:paraId="6E7E7321"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xml:space="preserve"> Vrátek musí být umístěn v bezpečné vzdálenosti od svislé dráhy přepravovaného břemene, chráněn před ostatním provozem na staveništi a řádně </w:t>
      </w:r>
      <w:proofErr w:type="gramStart"/>
      <w:r w:rsidRPr="005C0D60">
        <w:rPr>
          <w:rFonts w:ascii="Arial Narrow" w:eastAsiaTheme="minorHAnsi" w:hAnsi="Arial Narrow" w:cs="Arial"/>
          <w:lang w:eastAsia="en-US"/>
        </w:rPr>
        <w:t>ukotven</w:t>
      </w:r>
      <w:proofErr w:type="gramEnd"/>
      <w:r w:rsidRPr="005C0D60">
        <w:rPr>
          <w:rFonts w:ascii="Arial Narrow" w:eastAsiaTheme="minorHAnsi" w:hAnsi="Arial Narrow" w:cs="Arial"/>
          <w:lang w:eastAsia="en-US"/>
        </w:rPr>
        <w:t xml:space="preserve"> popřípadě stabilizován. Nestanoví-li výrobce v návodu k používání jinak, nesmí být hmotnost zátěže použité pro stabilizaci vrátku menší než dvojnásobek jeho nosnosti.</w:t>
      </w:r>
    </w:p>
    <w:p w14:paraId="0413B992"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Kladku je nutno osadit tak, aby její osa byla kolmá na směr navíjení lana, a nejvýše do takové polohy, aby při nejnižší poloze břemene zůstaly na bubnu vrátku ještě nejméně 3 závity lana.</w:t>
      </w:r>
    </w:p>
    <w:p w14:paraId="03C2BDD4"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Vrátek nelze používat, není-li zajištěno, že se jeho chod samočinně zastaví, jakmile se závěsný hák svou nejvyšší částí přiblíží na stanovenou bezpečnou vzdálenost k pevné překážce, například kladce nebo tělesu vrátku. Nestanoví-li výrobce jinak, nastaví se tato bezpečná vzdálenost na 0,3 m.</w:t>
      </w:r>
    </w:p>
    <w:p w14:paraId="60F932CC"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V místě odebírání nebo nakládání materiálu ve výšce je zajištěna ochrana fyzických osob proti pádu z</w:t>
      </w:r>
      <w:r w:rsidR="001B0E1D">
        <w:rPr>
          <w:rFonts w:ascii="Arial Narrow" w:eastAsiaTheme="minorHAnsi" w:hAnsi="Arial Narrow" w:cs="Arial"/>
          <w:lang w:eastAsia="en-US"/>
        </w:rPr>
        <w:t xml:space="preserve"> </w:t>
      </w:r>
      <w:r w:rsidRPr="005C0D60">
        <w:rPr>
          <w:rFonts w:ascii="Arial Narrow" w:eastAsiaTheme="minorHAnsi" w:hAnsi="Arial Narrow" w:cs="Arial"/>
          <w:lang w:eastAsia="en-US"/>
        </w:rPr>
        <w:t xml:space="preserve">výšky. Pokud by střední tyč zábradlí nebo zarážka u podlahy znemožňovaly bezpečnou manipulaci s přepravovaným břemenem, lze je v nezbytném rozsahu </w:t>
      </w:r>
      <w:proofErr w:type="gramStart"/>
      <w:r w:rsidRPr="005C0D60">
        <w:rPr>
          <w:rFonts w:ascii="Arial Narrow" w:eastAsiaTheme="minorHAnsi" w:hAnsi="Arial Narrow" w:cs="Arial"/>
          <w:lang w:eastAsia="en-US"/>
        </w:rPr>
        <w:t>vynechat</w:t>
      </w:r>
      <w:proofErr w:type="gramEnd"/>
      <w:r w:rsidRPr="005C0D60">
        <w:rPr>
          <w:rFonts w:ascii="Arial Narrow" w:eastAsiaTheme="minorHAnsi" w:hAnsi="Arial Narrow" w:cs="Arial"/>
          <w:lang w:eastAsia="en-US"/>
        </w:rPr>
        <w:t xml:space="preserve"> popřípadě odstranit. Postup podle zvláštního právního předpisu tím není dotčen.</w:t>
      </w:r>
    </w:p>
    <w:p w14:paraId="531EB292"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Vrátek nelze uvést do provozu, dokud nebyl po dokončení jeho montáže, včetně závěsné konstrukce kladky, předán a zhotovitelem převzat do provozu a dokud o tomto předání a převzetí nebyl učiněn zápis.</w:t>
      </w:r>
    </w:p>
    <w:p w14:paraId="5BB56B8C"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7.</w:t>
      </w:r>
      <w:r w:rsidRPr="005C0D60">
        <w:rPr>
          <w:rFonts w:ascii="Arial Narrow" w:eastAsiaTheme="minorHAnsi" w:hAnsi="Arial Narrow" w:cs="Arial"/>
          <w:lang w:eastAsia="en-US"/>
        </w:rPr>
        <w:t> Před uvedením vrátku do chodu se obsluha přesvědčí, zda se nikdo nezdržuje v prostoru ohroženém pádem břemene.</w:t>
      </w:r>
    </w:p>
    <w:p w14:paraId="59EBB1E6"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Při provozu vrátku není dovoleno</w:t>
      </w:r>
    </w:p>
    <w:p w14:paraId="4214AECE"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zatěžovat vrátek nad jeho nosnost,</w:t>
      </w:r>
    </w:p>
    <w:p w14:paraId="2E82DE0B"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přepravovat břemena, která svými rozměry ohrožují okolí, pokud nejsou provedena náležitá bezpečnostní opatření,</w:t>
      </w:r>
    </w:p>
    <w:p w14:paraId="6D8D113A"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zdvihat břemena šikmým tahem,</w:t>
      </w:r>
    </w:p>
    <w:p w14:paraId="57DAD7FA"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d)</w:t>
      </w:r>
      <w:r w:rsidRPr="005C0D60">
        <w:rPr>
          <w:rFonts w:ascii="Arial Narrow" w:eastAsiaTheme="minorHAnsi" w:hAnsi="Arial Narrow" w:cs="Arial"/>
          <w:lang w:eastAsia="en-US"/>
        </w:rPr>
        <w:t> opustit stanoviště obsluhy vrátku, je-li břemeno zavěšeno na háku,</w:t>
      </w:r>
    </w:p>
    <w:p w14:paraId="019C800B"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e)</w:t>
      </w:r>
      <w:r w:rsidRPr="005C0D60">
        <w:rPr>
          <w:rFonts w:ascii="Arial Narrow" w:eastAsiaTheme="minorHAnsi" w:hAnsi="Arial Narrow" w:cs="Arial"/>
          <w:lang w:eastAsia="en-US"/>
        </w:rPr>
        <w:t> zavěšovat břemeno na špičku háku,</w:t>
      </w:r>
    </w:p>
    <w:p w14:paraId="6BE8E0E3"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f)</w:t>
      </w:r>
      <w:r w:rsidRPr="005C0D60">
        <w:rPr>
          <w:rFonts w:ascii="Arial Narrow" w:eastAsiaTheme="minorHAnsi" w:hAnsi="Arial Narrow" w:cs="Arial"/>
          <w:lang w:eastAsia="en-US"/>
        </w:rPr>
        <w:t> zdržovat se pod zavěšeným břemenem a v jeho nebezpečné blízkosti,</w:t>
      </w:r>
    </w:p>
    <w:p w14:paraId="60085BD3"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g)</w:t>
      </w:r>
      <w:r w:rsidRPr="005C0D60">
        <w:rPr>
          <w:rFonts w:ascii="Arial Narrow" w:eastAsiaTheme="minorHAnsi" w:hAnsi="Arial Narrow" w:cs="Arial"/>
          <w:lang w:eastAsia="en-US"/>
        </w:rPr>
        <w:t> usměrňovat rukama nebo nohama navíjení lana na buben vrátku,</w:t>
      </w:r>
    </w:p>
    <w:p w14:paraId="3BB7A0AB"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h)</w:t>
      </w:r>
      <w:r w:rsidRPr="005C0D60">
        <w:rPr>
          <w:rFonts w:ascii="Arial Narrow" w:eastAsiaTheme="minorHAnsi" w:hAnsi="Arial Narrow" w:cs="Arial"/>
          <w:lang w:eastAsia="en-US"/>
        </w:rPr>
        <w:t> pokračovat v práci s vrátkem, utvoří-li se na laně smyčka nebo uzel a dojde-li k vysmeknutí lana z drážky kladky,</w:t>
      </w:r>
    </w:p>
    <w:p w14:paraId="0E9B92FF"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i)</w:t>
      </w:r>
      <w:r w:rsidRPr="005C0D60">
        <w:rPr>
          <w:rFonts w:ascii="Arial Narrow" w:eastAsiaTheme="minorHAnsi" w:hAnsi="Arial Narrow" w:cs="Arial"/>
          <w:lang w:eastAsia="en-US"/>
        </w:rPr>
        <w:t> dopravovat břemena, hrozí-li nebezpečí poškození nosného lana nebo vázacích prostředků,</w:t>
      </w:r>
    </w:p>
    <w:p w14:paraId="0162F012"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j)</w:t>
      </w:r>
      <w:r w:rsidRPr="005C0D60">
        <w:rPr>
          <w:rFonts w:ascii="Arial Narrow" w:eastAsiaTheme="minorHAnsi" w:hAnsi="Arial Narrow" w:cs="Arial"/>
          <w:lang w:eastAsia="en-US"/>
        </w:rPr>
        <w:t> způsobovat rázy při spouštění nebo tahu břemene,</w:t>
      </w:r>
    </w:p>
    <w:p w14:paraId="4BA09531"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k)</w:t>
      </w:r>
      <w:r w:rsidRPr="005C0D60">
        <w:rPr>
          <w:rFonts w:ascii="Arial Narrow" w:eastAsiaTheme="minorHAnsi" w:hAnsi="Arial Narrow" w:cs="Arial"/>
          <w:lang w:eastAsia="en-US"/>
        </w:rPr>
        <w:t> zdvihat břemena zasypaná, přimrzlá nebo přilnutá,</w:t>
      </w:r>
    </w:p>
    <w:p w14:paraId="6A884A8C"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l)</w:t>
      </w:r>
      <w:r w:rsidRPr="005C0D60">
        <w:rPr>
          <w:rFonts w:ascii="Arial Narrow" w:eastAsiaTheme="minorHAnsi" w:hAnsi="Arial Narrow" w:cs="Arial"/>
          <w:lang w:eastAsia="en-US"/>
        </w:rPr>
        <w:t> provádět změny na brzdách, které by mohly ohrozit bezpečnost fyzických osob,</w:t>
      </w:r>
    </w:p>
    <w:p w14:paraId="09A0C8AF"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m)</w:t>
      </w:r>
      <w:r w:rsidRPr="005C0D60">
        <w:rPr>
          <w:rFonts w:ascii="Arial Narrow" w:eastAsiaTheme="minorHAnsi" w:hAnsi="Arial Narrow" w:cs="Arial"/>
          <w:lang w:eastAsia="en-US"/>
        </w:rPr>
        <w:t> používat elektrický vrátek pro zdvihání výtahové plošiny ve vodítkách, pokud nejsou splněny technické požadavky platné pro uvedení stavebních plošinových výtahů do provozu.</w:t>
      </w:r>
    </w:p>
    <w:p w14:paraId="783FA3A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9.</w:t>
      </w:r>
      <w:r w:rsidRPr="005C0D60">
        <w:rPr>
          <w:rFonts w:ascii="Arial Narrow" w:eastAsiaTheme="minorHAnsi" w:hAnsi="Arial Narrow" w:cs="Arial"/>
          <w:lang w:eastAsia="en-US"/>
        </w:rPr>
        <w:t> Vrátek smí být použit pro vlečení, jen pokud je k tomu upraven a pokud je</w:t>
      </w:r>
    </w:p>
    <w:p w14:paraId="3C766C2D"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tomu přizpůsoben kryt navíjecího bubnu,</w:t>
      </w:r>
    </w:p>
    <w:p w14:paraId="2620D5D6"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instalováno zařízení pro správné ukládání lana při navíjení na buben,</w:t>
      </w:r>
    </w:p>
    <w:p w14:paraId="54B84443" w14:textId="77777777" w:rsidR="005D6B7F" w:rsidRPr="005C0D60" w:rsidRDefault="005D6B7F"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ovládání vrátku zařízeno tak, že při uvolnění tlačítka určeného pro uvedení vrátku do chodu se chod vrátku zastaví.</w:t>
      </w:r>
    </w:p>
    <w:p w14:paraId="3C1FB028"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10.</w:t>
      </w:r>
      <w:r w:rsidRPr="005C0D60">
        <w:rPr>
          <w:rFonts w:ascii="Arial Narrow" w:eastAsiaTheme="minorHAnsi" w:hAnsi="Arial Narrow" w:cs="Arial"/>
          <w:lang w:eastAsia="en-US"/>
        </w:rPr>
        <w:t> Ve zhotovitelem určených intervalech provede obsluha vrátku nebo fyzická osoba určená zhotovitelem prohlídku vrátku, lana a úvazku podle návodu k používání nebo pokynů pro obsluhu.</w:t>
      </w:r>
    </w:p>
    <w:p w14:paraId="26B5C500"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Jednoduché kladky pro ruční zvedání břemen</w:t>
      </w:r>
    </w:p>
    <w:p w14:paraId="26535C01"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Nosné textilní lano musí mít průměr nejméně 10 mm. Poškozené lano je vyloučeno z používání.</w:t>
      </w:r>
    </w:p>
    <w:p w14:paraId="66FD6562"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Provedení nosné konstrukce kladky je před prvním použitím prokazatelně schváleno fyzickou osobou určenou zhotovitelem.</w:t>
      </w:r>
    </w:p>
    <w:p w14:paraId="22274455"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Stavební výtahy</w:t>
      </w:r>
    </w:p>
    <w:p w14:paraId="577541A7"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Stavební plošinové výtahy musí být v průběhu provozu ve stanovených intervalech kontrolovány s cílem zajistit jejich bezpečný provoz.</w:t>
      </w:r>
    </w:p>
    <w:p w14:paraId="4864762A" w14:textId="77777777" w:rsidR="005D6B7F" w:rsidRPr="005C0D60" w:rsidRDefault="005D6B7F"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Společná ustanovení o zabezpečení strojů při přerušení a ukončení práce</w:t>
      </w:r>
    </w:p>
    <w:p w14:paraId="51160292"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1.</w:t>
      </w:r>
      <w:r w:rsidRPr="005C0D60">
        <w:rPr>
          <w:rFonts w:ascii="Arial Narrow" w:eastAsiaTheme="minorHAnsi" w:hAnsi="Arial Narrow" w:cs="Arial"/>
          <w:lang w:eastAsia="en-US"/>
        </w:rPr>
        <w:t> Obsluha stroje zaznamenává závady stroje nebo provozní odchylky zjištěné v průběhu předchozího provozu nebo používání stroje a s případnými závadami je řádně seznámena i střídající obsluha.</w:t>
      </w:r>
    </w:p>
    <w:p w14:paraId="546D88A9"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2. Proti samovolnému pohybu musí být stroj po ukončení práce zajištěn v souladu s návodem k používání, například zakládacími klíny, pracovním zařízením spuštěným na zem nebo zařazením nejnižšího rychlostního stupně a zabrzděním parkovací brzdy. Rovněž při přerušení práce musí být stroj zajištěn proti samovolnému pohybu alespoň zabrzděním parkovací brzdy nebo pracovním zařízením spuštěným na zem.</w:t>
      </w:r>
    </w:p>
    <w:p w14:paraId="09208B46"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3. Po ukončení práce a při jejím přerušení musí být proti samovolnému pohybu zajištěno i pracovní zařízení stroje jeho spuštěním na zem nebo umístěním do přepravní polohy, ve které se zajistí v souladu s návodem k používání.</w:t>
      </w:r>
    </w:p>
    <w:p w14:paraId="408BA1AB"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4. Obsluha stroje, která se hodlá vzdálit od stroje tak, že nemůže v případě potřeby okamžitě zasáhnout, učiní v souladu s návodem k používání opatření, která zabrání samovolnému spuštění stroje a jeho neoprávněnému užití jinou fyzickou osobou, jako jsou uzamknutí kabiny a vyjmutí klíče ze spínací skříňky nebo uzamknutí ovládání stroje.</w:t>
      </w:r>
    </w:p>
    <w:p w14:paraId="47C60186" w14:textId="77777777" w:rsidR="0018556C"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5. Stroj musí být odstaven na vhodné stanoviště, kde nezasahuje do komunikací, kde není ohrožena stabilita stroje a kde stroj není ohrožen padajícími předměty ani činností prováděnou v jeho okolí.</w:t>
      </w:r>
    </w:p>
    <w:p w14:paraId="6285188E" w14:textId="77777777" w:rsidR="005D6B7F" w:rsidRPr="005C0D60" w:rsidRDefault="005D6B7F"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p>
    <w:p w14:paraId="270BDC20" w14:textId="443A61AB" w:rsidR="00996402" w:rsidRPr="005C0D60" w:rsidRDefault="00706028" w:rsidP="005C0D60">
      <w:pPr>
        <w:pStyle w:val="Default"/>
        <w:spacing w:line="360" w:lineRule="auto"/>
        <w:jc w:val="both"/>
        <w:rPr>
          <w:rFonts w:ascii="Arial Narrow" w:hAnsi="Arial Narrow" w:cs="Arial"/>
          <w:i/>
          <w:u w:val="single"/>
        </w:rPr>
      </w:pPr>
      <w:r>
        <w:rPr>
          <w:rFonts w:ascii="Arial Narrow" w:hAnsi="Arial Narrow" w:cs="Arial"/>
          <w:i/>
          <w:u w:val="single"/>
        </w:rPr>
        <w:t>j</w:t>
      </w:r>
      <w:r w:rsidR="00996402" w:rsidRPr="005C0D60">
        <w:rPr>
          <w:rFonts w:ascii="Arial Narrow" w:hAnsi="Arial Narrow" w:cs="Arial"/>
          <w:i/>
          <w:u w:val="single"/>
        </w:rPr>
        <w:t xml:space="preserve">) postupy pro zednické práce řešící základní technologie zdění zevnitř objektu, zejména ochranné zábradlí zvenku, z obvodového lešení, zajišťování otvorů ve svislém zdivu, dopravu materiálu pro zdění, zajištění pod místem práce ve výšce a v jeho okolí, </w:t>
      </w:r>
    </w:p>
    <w:p w14:paraId="0D08779E"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Stroje pro výrobu, zpracování a přepravu malty se na staveništi umísťují tak, aby při provozu nemohlo dojít k ohrožení fyzických osob.</w:t>
      </w:r>
    </w:p>
    <w:p w14:paraId="18E1A08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Při strojním čerpání malty musí být zabezpečen účinný způsob dorozumívání mezi fyzickou osobou provádějící nanášení (ukládání) malty a obsluhou čerpadla.</w:t>
      </w:r>
    </w:p>
    <w:p w14:paraId="22D7EA0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Při činnostech spojených s nebezpečím odstříknutí vápenné malty nebo mléka je nutno používat vhodné osobní ochranné pracovní prostředky. Vápno se nesmí hasit v úzkých a hlubokých nádobách.</w:t>
      </w:r>
    </w:p>
    <w:p w14:paraId="5039F4F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Materiál připravený pro zdění musí být uložen tak, aby pro práci zůstal volný pracovní prostor široký nejméně 0,6 m.</w:t>
      </w:r>
    </w:p>
    <w:p w14:paraId="5A77B38C"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K dopravě materiálu lze používat pomocné skluzové žlaby, pokud jsou umístěny a zabezpečeny tak, aby přepravou materiálu nemohlo dojít k ohrožení fyzických osob.</w:t>
      </w:r>
    </w:p>
    <w:p w14:paraId="3D2FD97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Na právě vyzdívanou stěnu se nesmí vstupovat nebo ji jinak zatěžovat, a to ani při provádění kontroly svislosti zdiva a vázání rohů.</w:t>
      </w:r>
    </w:p>
    <w:p w14:paraId="6FB5F794"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7.</w:t>
      </w:r>
      <w:r w:rsidRPr="005C0D60">
        <w:rPr>
          <w:rFonts w:ascii="Arial Narrow" w:eastAsiaTheme="minorHAnsi" w:hAnsi="Arial Narrow" w:cs="Arial"/>
          <w:lang w:eastAsia="en-US"/>
        </w:rPr>
        <w:t xml:space="preserve"> Osazování konstrukcí, předmětů a technologických zařízení do zdiva musí být z hlediska stability zdiva řešeno v projektové dokumentaci, nejedná-li se o předměty malé hmotnosti, které stabilitu zdiva </w:t>
      </w:r>
      <w:r w:rsidRPr="005C0D60">
        <w:rPr>
          <w:rFonts w:ascii="Arial Narrow" w:eastAsiaTheme="minorHAnsi" w:hAnsi="Arial Narrow" w:cs="Arial"/>
          <w:lang w:eastAsia="en-US"/>
        </w:rPr>
        <w:lastRenderedPageBreak/>
        <w:t>zjevně nemohou narušit. Osazené předměty musí být připevněny nebo ukotveny tak, aby se nemohly uvolnit ani posunout.</w:t>
      </w:r>
    </w:p>
    <w:p w14:paraId="32E7CAB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xml:space="preserve"> Na pracovištích a přístupových komunikacích, na nichž jsou fyzické osoby vykonávající zednické práce vystaveny nebezpečí pádu z výšky nebo do </w:t>
      </w:r>
      <w:proofErr w:type="gramStart"/>
      <w:r w:rsidRPr="005C0D60">
        <w:rPr>
          <w:rFonts w:ascii="Arial Narrow" w:eastAsiaTheme="minorHAnsi" w:hAnsi="Arial Narrow" w:cs="Arial"/>
          <w:lang w:eastAsia="en-US"/>
        </w:rPr>
        <w:t>hloubky</w:t>
      </w:r>
      <w:proofErr w:type="gramEnd"/>
      <w:r w:rsidRPr="005C0D60">
        <w:rPr>
          <w:rFonts w:ascii="Arial Narrow" w:eastAsiaTheme="minorHAnsi" w:hAnsi="Arial Narrow" w:cs="Arial"/>
          <w:lang w:eastAsia="en-US"/>
        </w:rPr>
        <w:t xml:space="preserve"> popřípadě nebezpečí propadnutí nedostatečně únosnou konstrukcí, zajistí zhotovitel dodržení bližších požadavků stanovených zvláštním právním předpisem</w:t>
      </w:r>
      <w:hyperlink r:id="rId9" w:anchor="f3152687" w:history="1">
        <w:r w:rsidRPr="005C0D60">
          <w:rPr>
            <w:rFonts w:ascii="Arial Narrow" w:eastAsiaTheme="minorHAnsi" w:hAnsi="Arial Narrow"/>
            <w:lang w:eastAsia="en-US"/>
          </w:rPr>
          <w:t>13)</w:t>
        </w:r>
      </w:hyperlink>
      <w:r w:rsidRPr="005C0D60">
        <w:rPr>
          <w:rFonts w:ascii="Arial Narrow" w:eastAsiaTheme="minorHAnsi" w:hAnsi="Arial Narrow" w:cs="Arial"/>
          <w:lang w:eastAsia="en-US"/>
        </w:rPr>
        <w:t>.</w:t>
      </w:r>
    </w:p>
    <w:p w14:paraId="0157F81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9.</w:t>
      </w:r>
      <w:r w:rsidRPr="005C0D60">
        <w:rPr>
          <w:rFonts w:ascii="Arial Narrow" w:eastAsiaTheme="minorHAnsi" w:hAnsi="Arial Narrow" w:cs="Arial"/>
          <w:lang w:eastAsia="en-US"/>
        </w:rPr>
        <w:t> Vstupovat na osazené prefabrikované vodorovné nosné konstrukce se smí jen tehdy, jsou-li zabezpečeny proti uvolnění a sesunutí.</w:t>
      </w:r>
    </w:p>
    <w:p w14:paraId="26D553A3" w14:textId="7DBD10FE" w:rsidR="00996402" w:rsidRPr="005C0D60" w:rsidRDefault="00531E3B" w:rsidP="005C0D60">
      <w:pPr>
        <w:pStyle w:val="Default"/>
        <w:spacing w:line="360" w:lineRule="auto"/>
        <w:jc w:val="both"/>
        <w:rPr>
          <w:rFonts w:ascii="Arial Narrow" w:hAnsi="Arial Narrow" w:cs="Arial"/>
          <w:i/>
          <w:u w:val="single"/>
        </w:rPr>
      </w:pPr>
      <w:r>
        <w:rPr>
          <w:rFonts w:ascii="Arial Narrow" w:hAnsi="Arial Narrow" w:cs="Arial"/>
          <w:i/>
          <w:u w:val="single"/>
        </w:rPr>
        <w:t>k</w:t>
      </w:r>
      <w:r w:rsidR="00996402" w:rsidRPr="005C0D60">
        <w:rPr>
          <w:rFonts w:ascii="Arial Narrow" w:hAnsi="Arial Narrow" w:cs="Arial"/>
          <w:i/>
          <w:u w:val="single"/>
        </w:rPr>
        <w:t xml:space="preserve">) postupy pro montážní práce řešící bezpečnostní opatření při jednotlivých montážních operacích a s tím spojených opatřeních pro zajištění pomocných stavebních konstrukcí, přístupy na místo montáže, způsob zajišťování otvorů vzniklých s postupem montáže, doprava stavebních dílů a jejich upevňování a stabilizace, </w:t>
      </w:r>
    </w:p>
    <w:p w14:paraId="60F6606B"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Montážní práce smí být zahájeny pouze po náležitém převzetí montážního pracoviště fyzickou osobou určenou křížení montážních prací a odpovědnou za jejich provádění. O předání montážního pracoviště se vyhotoví písemný záznam. Zhotovitel montážních prací zajistí, aby montážní pracoviště umožňovalo bezpečné provádění montážních prací bez ohrožení fyzických osob a konstrukcí a splňovalo požadavky stanovené v příloze č. 1 k tomuto nařízení.</w:t>
      </w:r>
    </w:p>
    <w:p w14:paraId="66DDC3CB"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Fyzické osoby provádějící montáž při ní používají montážní a bezpečnostní pomůcky a přípravky stanovené v technologickém postupu.</w:t>
      </w:r>
    </w:p>
    <w:p w14:paraId="64AD3FE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Montážní a bezpečnostní přípravky, sloužící k zajištění bezpečnosti fyzických osob při montáži, zejména při práci ve výšce, je nutno upevnit k dílcům ještě před jejich vyzdvižením k osazení, nevylučuje-li to technologický postup montáže.</w:t>
      </w:r>
    </w:p>
    <w:p w14:paraId="65785B4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Zvolené vázací prostředky musí umožnit zavěšení dílce podle průvodní dokumentace výrobce.</w:t>
      </w:r>
    </w:p>
    <w:p w14:paraId="55518F2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Způsob a místo upevnění stejně jako seřízení vázacích prostředků musí být voleno tak, aby upevnění i uvolnění vázacích prostředků mohlo být provedeno bezpečně.</w:t>
      </w:r>
    </w:p>
    <w:p w14:paraId="34ED8A0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Pro přístup na montážní pracoviště a pro zřízení bezpečné pracovní podlahy se využívají trvalé konstrukce, které jsou současně s postupem montáže do stavby zabudovávány, jako jsou schodiště nebo stropní panely. Podmínky stanoví technologický postup montáže.</w:t>
      </w:r>
    </w:p>
    <w:p w14:paraId="17D53DF5"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7.</w:t>
      </w:r>
      <w:r w:rsidRPr="005C0D60">
        <w:rPr>
          <w:rFonts w:ascii="Arial Narrow" w:eastAsiaTheme="minorHAnsi" w:hAnsi="Arial Narrow" w:cs="Arial"/>
          <w:lang w:eastAsia="en-US"/>
        </w:rPr>
        <w:t> Svislá doprava osob na pracoviště ležící výše než 30 m se zajišťuje výtahem nebo závěsným košem, pokud to charakter konstrukce nebo postup práce nevylučuje.</w:t>
      </w:r>
    </w:p>
    <w:p w14:paraId="6AB6ACCE"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Dopravovat fyzické osoby pomocí závěsného koše lze pouze podle zpracovaného technologického postupu a v souladu s bližšími požadavky zvláštního právního předpisu</w:t>
      </w:r>
      <w:hyperlink r:id="rId10" w:anchor="f3152685" w:history="1">
        <w:r w:rsidRPr="005C0D60">
          <w:rPr>
            <w:rFonts w:ascii="Arial Narrow" w:eastAsiaTheme="minorHAnsi" w:hAnsi="Arial Narrow"/>
            <w:lang w:eastAsia="en-US"/>
          </w:rPr>
          <w:t>11)</w:t>
        </w:r>
      </w:hyperlink>
      <w:r w:rsidRPr="005C0D60">
        <w:rPr>
          <w:rFonts w:ascii="Arial Narrow" w:eastAsiaTheme="minorHAnsi" w:hAnsi="Arial Narrow" w:cs="Arial"/>
          <w:lang w:eastAsia="en-US"/>
        </w:rPr>
        <w:t>, jestliže k tomu dala prokazatelně souhlas odborně způsobilá fyzická osoba pověřená zhotovitelem.</w:t>
      </w:r>
    </w:p>
    <w:p w14:paraId="7D103BA4"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9.</w:t>
      </w:r>
      <w:r w:rsidRPr="005C0D60">
        <w:rPr>
          <w:rFonts w:ascii="Arial Narrow" w:eastAsiaTheme="minorHAnsi" w:hAnsi="Arial Narrow" w:cs="Arial"/>
          <w:lang w:eastAsia="en-US"/>
        </w:rPr>
        <w:t> Při odebírání dílců ze skládky nebo z dopravního prostředku musí být zajištěno bezpečné skladování zbývajících dílců podle části I. této přílohy.</w:t>
      </w:r>
    </w:p>
    <w:p w14:paraId="72CCF67D"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10.</w:t>
      </w:r>
      <w:r w:rsidRPr="005C0D60">
        <w:rPr>
          <w:rFonts w:ascii="Arial Narrow" w:eastAsiaTheme="minorHAnsi" w:hAnsi="Arial Narrow" w:cs="Arial"/>
          <w:lang w:eastAsia="en-US"/>
        </w:rPr>
        <w:t> Zdvihání a přemisťování zavěšených břemen nebo přemísťování pomocí pojízdných zařízení se provádí v souladu s bližšími požadavky zvláštního právního předpisu</w:t>
      </w:r>
      <w:hyperlink r:id="rId11" w:anchor="f3152680" w:history="1">
        <w:r w:rsidRPr="005C0D60">
          <w:rPr>
            <w:rFonts w:ascii="Arial Narrow" w:eastAsiaTheme="minorHAnsi" w:hAnsi="Arial Narrow"/>
            <w:lang w:eastAsia="en-US"/>
          </w:rPr>
          <w:t>6)</w:t>
        </w:r>
      </w:hyperlink>
      <w:r w:rsidRPr="005C0D60">
        <w:rPr>
          <w:rFonts w:ascii="Arial Narrow" w:eastAsiaTheme="minorHAnsi" w:hAnsi="Arial Narrow" w:cs="Arial"/>
          <w:lang w:eastAsia="en-US"/>
        </w:rPr>
        <w:t>. Je zakázáno zdvihat nebo přemísťovat břemena zasypaná, upevněná, přimrzlá, přilnutá nebo jiným způsobem znemožňující stanovení síly potřebné k jejich zdvihnutí, pokud není zajištěno, že nebude překročena nosnost použitého zařízení.</w:t>
      </w:r>
    </w:p>
    <w:p w14:paraId="3C19199D"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11.</w:t>
      </w:r>
      <w:r w:rsidRPr="005C0D60">
        <w:rPr>
          <w:rFonts w:ascii="Arial Narrow" w:eastAsiaTheme="minorHAnsi" w:hAnsi="Arial Narrow" w:cs="Arial"/>
          <w:lang w:eastAsia="en-US"/>
        </w:rPr>
        <w:t> Během zdvihání a přemisťování dílce se fyzické osoby zdržují v bezpečné vzdálenosti. Teprve po ustálení dílce nad místem montáže mohou z bezpečné plošiny nebo podlahy provádět jeho osazení a zajištění proti vychýlení. Dílec se odvěšuje od závěsu zdvihacího prostředku teprve po tomto zajištění.</w:t>
      </w:r>
    </w:p>
    <w:p w14:paraId="29F86DC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12.</w:t>
      </w:r>
      <w:r w:rsidRPr="005C0D60">
        <w:rPr>
          <w:rFonts w:ascii="Arial Narrow" w:eastAsiaTheme="minorHAnsi" w:hAnsi="Arial Narrow" w:cs="Arial"/>
          <w:lang w:eastAsia="en-US"/>
        </w:rPr>
        <w:t> Svislé dílce se po osazení musí zajistit proti překlopení šrouby, montážními stolicemi, vzpěrami, zaklínováním v základové patce nebo jiným vhodným způsobem. Způsob uvolňování vázacích prostředků z osazovaných dílců, zejména svislých, stanoví technologický postup montáže tak, aby bezpečnost osob nebyla podmíněna stabilitou osazovaných dílců a aby stabilita dílců nebyla touto činností ohrožena.</w:t>
      </w:r>
    </w:p>
    <w:p w14:paraId="3A987204"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13.</w:t>
      </w:r>
      <w:r w:rsidRPr="005C0D60">
        <w:rPr>
          <w:rFonts w:ascii="Arial Narrow" w:eastAsiaTheme="minorHAnsi" w:hAnsi="Arial Narrow" w:cs="Arial"/>
          <w:lang w:eastAsia="en-US"/>
        </w:rPr>
        <w:t> Následující dílec se smí osazovat teprve tehdy, až je předcházející dílec bezpečně uložen a upevněn podle technologického postupu.</w:t>
      </w:r>
    </w:p>
    <w:p w14:paraId="055ACD9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14.</w:t>
      </w:r>
      <w:r w:rsidRPr="005C0D60">
        <w:rPr>
          <w:rFonts w:ascii="Arial Narrow" w:eastAsiaTheme="minorHAnsi" w:hAnsi="Arial Narrow" w:cs="Arial"/>
          <w:lang w:eastAsia="en-US"/>
        </w:rPr>
        <w:t> Montážní přípravky pro dočasné zajištění dílců smí být odstraňovány až po upevnění dílců a prostorovém ztužení konstrukce stanoveném v projektové dokumentaci.</w:t>
      </w:r>
    </w:p>
    <w:p w14:paraId="078CB315"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15.</w:t>
      </w:r>
      <w:r w:rsidRPr="005C0D60">
        <w:rPr>
          <w:rFonts w:ascii="Arial Narrow" w:eastAsiaTheme="minorHAnsi" w:hAnsi="Arial Narrow" w:cs="Arial"/>
          <w:lang w:eastAsia="en-US"/>
        </w:rPr>
        <w:t> Technologický postup stanoví způsob vyztužení těch dílců, při jejichž osazení je bezpečnost fyzických osob ohrožena v důsledku rozkmitání těchto dílců působením větru.</w:t>
      </w:r>
    </w:p>
    <w:p w14:paraId="3BBECEB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16.</w:t>
      </w:r>
      <w:r w:rsidRPr="005C0D60">
        <w:rPr>
          <w:rFonts w:ascii="Arial Narrow" w:eastAsiaTheme="minorHAnsi" w:hAnsi="Arial Narrow" w:cs="Arial"/>
          <w:lang w:eastAsia="en-US"/>
        </w:rPr>
        <w:t> Ocelové konstrukce musí být po dobu jejich montáže trvale uzemněny.</w:t>
      </w:r>
    </w:p>
    <w:p w14:paraId="220D5B7C" w14:textId="50336FB8" w:rsidR="00996402" w:rsidRPr="005C0D60" w:rsidRDefault="00531E3B" w:rsidP="005C0D60">
      <w:pPr>
        <w:pStyle w:val="Default"/>
        <w:spacing w:line="360" w:lineRule="auto"/>
        <w:jc w:val="both"/>
        <w:rPr>
          <w:rFonts w:ascii="Arial Narrow" w:hAnsi="Arial Narrow" w:cs="Arial"/>
          <w:i/>
          <w:u w:val="single"/>
        </w:rPr>
      </w:pPr>
      <w:r>
        <w:rPr>
          <w:rFonts w:ascii="Arial Narrow" w:hAnsi="Arial Narrow" w:cs="Arial"/>
          <w:i/>
          <w:u w:val="single"/>
        </w:rPr>
        <w:t>l</w:t>
      </w:r>
      <w:r w:rsidR="00996402" w:rsidRPr="005C0D60">
        <w:rPr>
          <w:rFonts w:ascii="Arial Narrow" w:hAnsi="Arial Narrow" w:cs="Arial"/>
          <w:i/>
          <w:u w:val="single"/>
        </w:rPr>
        <w:t xml:space="preserve">) postupy pro bourací a rekonstrukční práce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 </w:t>
      </w:r>
    </w:p>
    <w:p w14:paraId="757B7A7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xml:space="preserve"> Bourací práce, při nichž jsou dotčeny nosné prvky stavební konstrukce, se smí provádět pouze podle technologického postupu stanoveného v dokumentaci bouracích prací. Při bouracích pracích, pro něž se dokumentace bouracích prací podle zvláštního právního předpisu nezpracovává, zajistí zhotovitel zpracování technologického postupu na základě provedeného průzkumu stávajícího stavu bourané stavby, jejího statického posouzení a zjištění vedení, popřípadě staveb a zařízení technického vybavení a stavu dotčených sousedních staveb. K průzkumu se využijí stávající dostupné dokumentace o stavbě samé a o stavbách sousedních, vyjádření </w:t>
      </w:r>
      <w:proofErr w:type="gramStart"/>
      <w:r w:rsidRPr="005C0D60">
        <w:rPr>
          <w:rFonts w:ascii="Arial Narrow" w:eastAsiaTheme="minorHAnsi" w:hAnsi="Arial Narrow" w:cs="Arial"/>
          <w:lang w:eastAsia="en-US"/>
        </w:rPr>
        <w:t>vlastníků</w:t>
      </w:r>
      <w:proofErr w:type="gramEnd"/>
      <w:r w:rsidRPr="005C0D60">
        <w:rPr>
          <w:rFonts w:ascii="Arial Narrow" w:eastAsiaTheme="minorHAnsi" w:hAnsi="Arial Narrow" w:cs="Arial"/>
          <w:lang w:eastAsia="en-US"/>
        </w:rPr>
        <w:t xml:space="preserve"> popřípadě správců technické infrastruktury a vlastní ohledání staveniště. Na základě statického posouzení se zajišťuje, aby v průběhu prací nedošlo k </w:t>
      </w:r>
      <w:r w:rsidRPr="005C0D60">
        <w:rPr>
          <w:rFonts w:ascii="Arial Narrow" w:eastAsiaTheme="minorHAnsi" w:hAnsi="Arial Narrow" w:cs="Arial"/>
          <w:lang w:eastAsia="en-US"/>
        </w:rPr>
        <w:lastRenderedPageBreak/>
        <w:t>nekontrolovanému porušení stability stavby nebo její části. O provedeném průzkumu vyhotoví zhotovitel zápis.</w:t>
      </w:r>
    </w:p>
    <w:p w14:paraId="1D150517"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Průzkumem zjištěné podzemní prostory, například dutiny, studně nebo jiné podzemní objekty, musí být před zahájením bouracích prací zasypány nebo jiným způsobem zajištěny.</w:t>
      </w:r>
    </w:p>
    <w:p w14:paraId="4A70F422"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Bourání staveb vyšších než přízemních, strhávání nebo bourání svislých konstrukcí od výšky 3 m, bourání schodišť a vysunutých částí, rekonstrukce a bourání, při kterých dochází ke změně konstrukční bezpečnosti stavby, strojní bourání, bourání specifickými metodami, jako je řezání kyslíkem, a bourací práce smějí být prováděny pouze fyzickými osobami k tomu určenými zhotovitelem, pokud je zajištěn stálý dozor vykonávaný fyzickou osobou k tomu zhotovitelem pověřenou; fyzická osoba pověřená stálým dozorem po celou dobu výkonu stálého dozoru sleduje určené pracoviště, provádění prací a pohyb fyzických osob na něm, z tohoto pracoviště se nevzdaluje a nevykonává jinou činnost než dozor.</w:t>
      </w:r>
    </w:p>
    <w:p w14:paraId="6A529FB4"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Stálý dozor podle předchozího boduje dále nutno zajistit, jestliže bourací práce probíhají na dvou nebo více místech v rámci jedné bourané stavby současně.</w:t>
      </w:r>
    </w:p>
    <w:p w14:paraId="7EC5B70B"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Jsou-li v průběhu bouracích prací zjištěny skutečnosti, které nebyly průzkumem podle bodu 1 odhaleny, zajistí zhotovitel bez zbytečného odkladu přizpůsobení technologického postupu těmto skutečnostem tak, aby vždy byla zajištěna bezpečnost prováděných prací.</w:t>
      </w:r>
    </w:p>
    <w:p w14:paraId="020C2E77"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Před zahájením bouracích prací je nutno vymezit ohrožený prostor a zajistit jej proti vstupu nepovolaných fyzických osob, dále je nutno bezpečně zajistit vstupy do bourané stavby jakož i na jednotlivá pracoviště a přijmout nezbytná opatření k ochraně veřejného zájmu, jenž by mohl být těmito pracemi ohrožen.</w:t>
      </w:r>
    </w:p>
    <w:p w14:paraId="285F3C4F"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7.</w:t>
      </w:r>
      <w:r w:rsidRPr="005C0D60">
        <w:rPr>
          <w:rFonts w:ascii="Arial Narrow" w:eastAsiaTheme="minorHAnsi" w:hAnsi="Arial Narrow" w:cs="Arial"/>
          <w:lang w:eastAsia="en-US"/>
        </w:rPr>
        <w:t> Ohrožený prostor musí být v zastavěném území vymezen oplocením o výšce nejméně 1,8 m, pokud tomu použitá technologie bourání nebrání. Není-li možno prostor oplotit, musí být zajištěn jiným vhodným způsobem, například střežením nebo vyloučením provozu.</w:t>
      </w:r>
    </w:p>
    <w:p w14:paraId="68997B9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Vnitřní rozvody a instalace zabudované v bourané stavbě musí být před zahájením prací odpojeny a zajištěny proti použití. Podle okolností se proti poškození zajistí i vedení technického vybavení, do nichž je stavba prostřednictvím přípojek napojena. Pokud u rekonstruované stavby nelze z provozních důvodů vnitřní rozvody a instalace odpojit, stanoví zhotovitel opatření k zajištění jejího bezpečného provozu během provádění bouracích prací.</w:t>
      </w:r>
    </w:p>
    <w:p w14:paraId="6326447D"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9.</w:t>
      </w:r>
      <w:r w:rsidRPr="005C0D60">
        <w:rPr>
          <w:rFonts w:ascii="Arial Narrow" w:eastAsiaTheme="minorHAnsi" w:hAnsi="Arial Narrow" w:cs="Arial"/>
          <w:lang w:eastAsia="en-US"/>
        </w:rPr>
        <w:t> K zajištění dodávky elektrické energie pro provádění bouracích prací je nutno zřídit dočasné elektrické zařízení splňující normové požadavky. Toto zařízení, stejně jako dočasný přívod vody pro kropení k omezení prašnosti, je nutno v průběhu bouracích prací zabezpečit proti poškození.</w:t>
      </w:r>
    </w:p>
    <w:p w14:paraId="4E1E4EF1"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10.</w:t>
      </w:r>
      <w:r w:rsidRPr="005C0D60">
        <w:rPr>
          <w:rFonts w:ascii="Arial Narrow" w:eastAsiaTheme="minorHAnsi" w:hAnsi="Arial Narrow" w:cs="Arial"/>
          <w:lang w:eastAsia="en-US"/>
        </w:rPr>
        <w:t xml:space="preserve"> Bourací práce nesmí být zahájeny, pokud </w:t>
      </w:r>
      <w:proofErr w:type="spellStart"/>
      <w:r w:rsidRPr="005C0D60">
        <w:rPr>
          <w:rFonts w:ascii="Arial Narrow" w:eastAsiaTheme="minorHAnsi" w:hAnsi="Arial Narrow" w:cs="Arial"/>
          <w:lang w:eastAsia="en-US"/>
        </w:rPr>
        <w:t>ktomu</w:t>
      </w:r>
      <w:proofErr w:type="spellEnd"/>
      <w:r w:rsidRPr="005C0D60">
        <w:rPr>
          <w:rFonts w:ascii="Arial Narrow" w:eastAsiaTheme="minorHAnsi" w:hAnsi="Arial Narrow" w:cs="Arial"/>
          <w:lang w:eastAsia="en-US"/>
        </w:rPr>
        <w:t xml:space="preserve"> nebyl osobou určenou zhotovitelem vydán písemný příkaz a pokud nebylo pracoviště vybaveno pomocnými konstrukcemi, materiálem a pomůckami stanovenými v technologickém postupu.</w:t>
      </w:r>
    </w:p>
    <w:p w14:paraId="7BC76417"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11.</w:t>
      </w:r>
      <w:r w:rsidRPr="005C0D60">
        <w:rPr>
          <w:rFonts w:ascii="Arial Narrow" w:eastAsiaTheme="minorHAnsi" w:hAnsi="Arial Narrow" w:cs="Arial"/>
          <w:lang w:eastAsia="en-US"/>
        </w:rPr>
        <w:t> Před zahájením bouracích prací je nutno stanovit signál, kterým v naléhavém případě bezprostředního ohrožení dá osoba určená zhotovitelem k řízení bouracích prací pokyn k neprodlenému opuštění pracoviště. Zhotovitel zajistí, aby všechny fyzické osoby zdržující se na tomto pracovišti byly s tímto signálem prokazatelně seznámeny.</w:t>
      </w:r>
    </w:p>
    <w:p w14:paraId="2B57BFD1"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12.</w:t>
      </w:r>
      <w:r w:rsidRPr="005C0D60">
        <w:rPr>
          <w:rFonts w:ascii="Arial Narrow" w:eastAsiaTheme="minorHAnsi" w:hAnsi="Arial Narrow" w:cs="Arial"/>
          <w:lang w:eastAsia="en-US"/>
        </w:rPr>
        <w:t xml:space="preserve"> Zhotovitel zajistí, aby při provádění bouracích prací bylo provedeno statické zajištění sousedních staveb způsobem stanoveným v dokumentaci bouracích </w:t>
      </w:r>
      <w:proofErr w:type="gramStart"/>
      <w:r w:rsidRPr="005C0D60">
        <w:rPr>
          <w:rFonts w:ascii="Arial Narrow" w:eastAsiaTheme="minorHAnsi" w:hAnsi="Arial Narrow" w:cs="Arial"/>
          <w:lang w:eastAsia="en-US"/>
        </w:rPr>
        <w:t>prací</w:t>
      </w:r>
      <w:proofErr w:type="gramEnd"/>
      <w:r w:rsidRPr="005C0D60">
        <w:rPr>
          <w:rFonts w:ascii="Arial Narrow" w:eastAsiaTheme="minorHAnsi" w:hAnsi="Arial Narrow" w:cs="Arial"/>
          <w:lang w:eastAsia="en-US"/>
        </w:rPr>
        <w:t xml:space="preserve"> popřípadě v technologickém postupu tak, aby nebyla ohrožena jejich stabilita.</w:t>
      </w:r>
    </w:p>
    <w:p w14:paraId="60667955"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13.</w:t>
      </w:r>
      <w:r w:rsidRPr="005C0D60">
        <w:rPr>
          <w:rFonts w:ascii="Arial Narrow" w:eastAsiaTheme="minorHAnsi" w:hAnsi="Arial Narrow" w:cs="Arial"/>
          <w:lang w:eastAsia="en-US"/>
        </w:rPr>
        <w:t> Dočasné stavební konstrukce zřízené uvnitř bourané stavby nebo na jejích vnějších stranách nesmějí být zatěžovány vybouraným materiálem ani nesmí být přes ně strháván materiál z bourané stavby, pokud nejsou k tomu účelu navrženy.</w:t>
      </w:r>
    </w:p>
    <w:p w14:paraId="5649ABDC"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14.</w:t>
      </w:r>
      <w:r w:rsidRPr="005C0D60">
        <w:rPr>
          <w:rFonts w:ascii="Arial Narrow" w:eastAsiaTheme="minorHAnsi" w:hAnsi="Arial Narrow" w:cs="Arial"/>
          <w:lang w:eastAsia="en-US"/>
        </w:rPr>
        <w:t> Materiál z bourané části stavby je nutno průběžně odstraňovat, aby nedošlo k přetížení podlah nebo stropních konstrukcí následkem jeho nahromadění.</w:t>
      </w:r>
    </w:p>
    <w:p w14:paraId="63530C0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15.</w:t>
      </w:r>
      <w:r w:rsidRPr="005C0D60">
        <w:rPr>
          <w:rFonts w:ascii="Arial Narrow" w:eastAsiaTheme="minorHAnsi" w:hAnsi="Arial Narrow" w:cs="Arial"/>
          <w:lang w:eastAsia="en-US"/>
        </w:rPr>
        <w:t> Bourací práce nesmí být přerušeny, pokud není zajištěna stabilita těch částí bourané konstrukce, které nebyly dosud strženy. Tento požadavek platí i v případě neplánovaného přerušení bouracích prací například z důvodu náhlého zhoršení povětrnostní situace.</w:t>
      </w:r>
    </w:p>
    <w:p w14:paraId="04018B71"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16.</w:t>
      </w:r>
      <w:r w:rsidRPr="005C0D60">
        <w:rPr>
          <w:rFonts w:ascii="Arial Narrow" w:eastAsiaTheme="minorHAnsi" w:hAnsi="Arial Narrow" w:cs="Arial"/>
          <w:lang w:eastAsia="en-US"/>
        </w:rPr>
        <w:t> Jestliže v průběhu bouracích nebo rekonstrukčních prací je část stavby nadále užívána, musí být v technologických postupech stanoveno bezpečnostní zajištění a kontroly pracovišť se zřetelem na zajištění ochrany života a zdraví fyzických osob, které stavbu užívají.</w:t>
      </w:r>
    </w:p>
    <w:p w14:paraId="4A4F1D2E"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17.</w:t>
      </w:r>
      <w:r w:rsidRPr="005C0D60">
        <w:rPr>
          <w:rFonts w:ascii="Arial Narrow" w:eastAsiaTheme="minorHAnsi" w:hAnsi="Arial Narrow" w:cs="Arial"/>
          <w:lang w:eastAsia="en-US"/>
        </w:rPr>
        <w:t> Bourání střešní konstrukce nebo krovů strháváním pomocí lan a tažných strojů smí být prováděny pouze tehdy, jestliže byla učiněna opatření k zajištění stability zbývajících konstrukcí a částí stavby.</w:t>
      </w:r>
    </w:p>
    <w:p w14:paraId="581F5137"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18.</w:t>
      </w:r>
      <w:r w:rsidRPr="005C0D60">
        <w:rPr>
          <w:rFonts w:ascii="Arial Narrow" w:eastAsiaTheme="minorHAnsi" w:hAnsi="Arial Narrow" w:cs="Arial"/>
          <w:lang w:eastAsia="en-US"/>
        </w:rPr>
        <w:t> Není-li zajištěna dostatečná únosnost konstrukcí bourané stavby, provádějí se bourací práce ze samostatné pomocné konstrukce.</w:t>
      </w:r>
    </w:p>
    <w:p w14:paraId="447B8D3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19.</w:t>
      </w:r>
      <w:r w:rsidRPr="005C0D60">
        <w:rPr>
          <w:rFonts w:ascii="Arial Narrow" w:eastAsiaTheme="minorHAnsi" w:hAnsi="Arial Narrow" w:cs="Arial"/>
          <w:lang w:eastAsia="en-US"/>
        </w:rPr>
        <w:t> Při ručním bourání smějí být konstrukční prvky odstraněny pouze tehdy, nejsou-li zatíženy.</w:t>
      </w:r>
    </w:p>
    <w:p w14:paraId="52E52F7A"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20.</w:t>
      </w:r>
      <w:r w:rsidRPr="005C0D60">
        <w:rPr>
          <w:rFonts w:ascii="Arial Narrow" w:eastAsiaTheme="minorHAnsi" w:hAnsi="Arial Narrow" w:cs="Arial"/>
          <w:lang w:eastAsia="en-US"/>
        </w:rPr>
        <w:t> Při bourání zdí, které stabilizují vystupující konstrukce, například balkony nebo arkýře, je nutno zajistit tyto konstrukce tak, aby nedošlo k nežádoucí ztrátě jejich stability.</w:t>
      </w:r>
    </w:p>
    <w:p w14:paraId="3D5B338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21.</w:t>
      </w:r>
      <w:r w:rsidRPr="005C0D60">
        <w:rPr>
          <w:rFonts w:ascii="Arial Narrow" w:eastAsiaTheme="minorHAnsi" w:hAnsi="Arial Narrow" w:cs="Arial"/>
          <w:lang w:eastAsia="en-US"/>
        </w:rPr>
        <w:t> Při ručním bourání nosných konstrukcí se musí postupovat zásadně vertikálním směrem shora dolů.</w:t>
      </w:r>
    </w:p>
    <w:p w14:paraId="6ED3FA6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22.</w:t>
      </w:r>
      <w:r w:rsidRPr="005C0D60">
        <w:rPr>
          <w:rFonts w:ascii="Arial Narrow" w:eastAsiaTheme="minorHAnsi" w:hAnsi="Arial Narrow" w:cs="Arial"/>
          <w:lang w:eastAsia="en-US"/>
        </w:rPr>
        <w:t> Postupné bourání staveb postavených panelovou technologií se smí provádět až po rozpojení jednotlivých panelů a po předchozím zajištění jejich stability.</w:t>
      </w:r>
    </w:p>
    <w:p w14:paraId="553A757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23.</w:t>
      </w:r>
      <w:r w:rsidRPr="005C0D60">
        <w:rPr>
          <w:rFonts w:ascii="Arial Narrow" w:eastAsiaTheme="minorHAnsi" w:hAnsi="Arial Narrow" w:cs="Arial"/>
          <w:lang w:eastAsia="en-US"/>
        </w:rPr>
        <w:t> Ruční bourání stropů s dřevěnou nosnou konstrukcí se smí provádět tehdy, jsou-li zdi nad ní odstraněny, nosné prvky jsou odkryty a ze stropů je odklizen vybouraný materiál.</w:t>
      </w:r>
    </w:p>
    <w:p w14:paraId="3EB96904"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24.</w:t>
      </w:r>
      <w:r w:rsidRPr="005C0D60">
        <w:rPr>
          <w:rFonts w:ascii="Arial Narrow" w:eastAsiaTheme="minorHAnsi" w:hAnsi="Arial Narrow" w:cs="Arial"/>
          <w:lang w:eastAsia="en-US"/>
        </w:rPr>
        <w:t> Stropní prvky je nutno před uvázáním na zdvihací zařízení uvolnit od ostatních konstrukcí.</w:t>
      </w:r>
    </w:p>
    <w:p w14:paraId="69FE91EC"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25.</w:t>
      </w:r>
      <w:r w:rsidRPr="005C0D60">
        <w:rPr>
          <w:rFonts w:ascii="Arial Narrow" w:eastAsiaTheme="minorHAnsi" w:hAnsi="Arial Narrow" w:cs="Arial"/>
          <w:lang w:eastAsia="en-US"/>
        </w:rPr>
        <w:t> Bourání klenby uvolněním části konstrukce, která ji zajišťuje, lze provádět pouze strojním způsobem a je-li zajištěno, že zřícením klenby nedojde k ohrožení fyzických osob.</w:t>
      </w:r>
    </w:p>
    <w:p w14:paraId="6630F1E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26.</w:t>
      </w:r>
      <w:r w:rsidRPr="005C0D60">
        <w:rPr>
          <w:rFonts w:ascii="Arial Narrow" w:eastAsiaTheme="minorHAnsi" w:hAnsi="Arial Narrow" w:cs="Arial"/>
          <w:lang w:eastAsia="en-US"/>
        </w:rPr>
        <w:t> Bourací práce na pracovištích uspořádaných tak, že fyzické osoby provádějící tyto práce mohou být ohroženy padajícími předměty nebo materiálem z pracoviště nad nimi, se smí provádět pouze tehdy, jsou-li provedena opatření stanovená v technologickém postupu k zajištění bezpečnosti fyzických osob při takovém způsobu práce.</w:t>
      </w:r>
    </w:p>
    <w:p w14:paraId="7EBD560D" w14:textId="3E836818" w:rsidR="00996402" w:rsidRPr="005C0D60" w:rsidRDefault="00531E3B" w:rsidP="005C0D60">
      <w:pPr>
        <w:pStyle w:val="Default"/>
        <w:spacing w:line="360" w:lineRule="auto"/>
        <w:jc w:val="both"/>
        <w:rPr>
          <w:rFonts w:ascii="Arial Narrow" w:hAnsi="Arial Narrow" w:cs="Arial"/>
          <w:i/>
          <w:u w:val="single"/>
        </w:rPr>
      </w:pPr>
      <w:r>
        <w:rPr>
          <w:rFonts w:ascii="Arial Narrow" w:hAnsi="Arial Narrow" w:cs="Arial"/>
          <w:i/>
          <w:u w:val="single"/>
        </w:rPr>
        <w:t>m</w:t>
      </w:r>
      <w:r w:rsidR="00996402" w:rsidRPr="005C0D60">
        <w:rPr>
          <w:rFonts w:ascii="Arial Narrow" w:hAnsi="Arial Narrow" w:cs="Arial"/>
          <w:i/>
          <w:u w:val="single"/>
        </w:rPr>
        <w:t>) řešení montáže stropů, včetně pomocných konstrukcí, opatření zajištění bezpečné a zdraví neohrožující práce ve výšce po obvodu a v místě montáže, doprava materiálu, zajištění pod prací ve výšce,</w:t>
      </w:r>
    </w:p>
    <w:p w14:paraId="409B2BD5"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w:t>
      </w:r>
      <w:r w:rsidRPr="005C0D60">
        <w:rPr>
          <w:rFonts w:ascii="Arial Narrow" w:hAnsi="Arial Narrow" w:cs="Arial"/>
          <w:color w:val="000000"/>
        </w:rPr>
        <w:t xml:space="preserve"> Montážní práce smí být zahájeny pouze po náležitém převzetí montážního pracoviště fyzickou osobou určenou křížení montážních prací a odpovědnou za jejich provádění. O předání montážního pracoviště se vyhotoví písemný záznam. Zhotovitel montážních prací zajistí, aby montážní pracoviště umožňovalo bezpečné provádění montážních prací bez ohrožení fyzických osob a konstrukcí a splňovalo požadavky stanovené v příloze č. 1 </w:t>
      </w:r>
      <w:r w:rsidR="001B0E1D">
        <w:rPr>
          <w:rFonts w:ascii="Arial Narrow" w:hAnsi="Arial Narrow" w:cs="Arial"/>
          <w:color w:val="000000"/>
        </w:rPr>
        <w:t>NV č. 591/2006 Sb.</w:t>
      </w:r>
      <w:r w:rsidRPr="005C0D60">
        <w:rPr>
          <w:rFonts w:ascii="Arial Narrow" w:hAnsi="Arial Narrow" w:cs="Arial"/>
          <w:color w:val="000000"/>
        </w:rPr>
        <w:t>.</w:t>
      </w:r>
    </w:p>
    <w:p w14:paraId="1BED4EA4"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2.</w:t>
      </w:r>
      <w:r w:rsidRPr="005C0D60">
        <w:rPr>
          <w:rFonts w:ascii="Arial Narrow" w:hAnsi="Arial Narrow" w:cs="Arial"/>
          <w:color w:val="000000"/>
        </w:rPr>
        <w:t> Fyzické osoby provádějící montáž při ní používají montážní a bezpečnostní pomůcky a přípravky stanovené v technologickém postupu.</w:t>
      </w:r>
    </w:p>
    <w:p w14:paraId="79EEAF42"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3.</w:t>
      </w:r>
      <w:r w:rsidRPr="005C0D60">
        <w:rPr>
          <w:rFonts w:ascii="Arial Narrow" w:hAnsi="Arial Narrow" w:cs="Arial"/>
          <w:color w:val="000000"/>
        </w:rPr>
        <w:t> Montážní a bezpečnostní přípravky, sloužící k zajištění bezpečnosti fyzických osob při montáži, zejména při práci ve výšce, je nutno upevnit k dílcům ještě před jejich vyzdvižením k osazení, nevylučuje-li to technologický postup montáže.</w:t>
      </w:r>
    </w:p>
    <w:p w14:paraId="54C67455"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4.</w:t>
      </w:r>
      <w:r w:rsidRPr="005C0D60">
        <w:rPr>
          <w:rFonts w:ascii="Arial Narrow" w:hAnsi="Arial Narrow" w:cs="Arial"/>
          <w:color w:val="000000"/>
        </w:rPr>
        <w:t> Zvolené vázací prostředky musí umožnit zavěšení dílce podle průvodní dokumentace výrobce.</w:t>
      </w:r>
    </w:p>
    <w:p w14:paraId="5C69B65F"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5.</w:t>
      </w:r>
      <w:r w:rsidRPr="005C0D60">
        <w:rPr>
          <w:rFonts w:ascii="Arial Narrow" w:hAnsi="Arial Narrow" w:cs="Arial"/>
          <w:color w:val="000000"/>
        </w:rPr>
        <w:t> Způsob a místo upevnění stejně jako seřízení vázacích prostředků musí být voleno tak, aby upevnění i uvolnění vázacích prostředků mohlo být provedeno bezpečně.</w:t>
      </w:r>
    </w:p>
    <w:p w14:paraId="5E863E04"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6.</w:t>
      </w:r>
      <w:r w:rsidRPr="005C0D60">
        <w:rPr>
          <w:rFonts w:ascii="Arial Narrow" w:hAnsi="Arial Narrow" w:cs="Arial"/>
          <w:color w:val="000000"/>
        </w:rPr>
        <w:t> Pro přístup na montážní pracoviště a pro zřízení bezpečné pracovní podlahy se využívají trvalé konstrukce, které jsou současně s postupem montáže do stavby zabudovávány, jako jsou schodiště nebo stropní panely. Podmínky stanoví technologický postup montáže.</w:t>
      </w:r>
    </w:p>
    <w:p w14:paraId="5F0601AF"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7.</w:t>
      </w:r>
      <w:r w:rsidRPr="005C0D60">
        <w:rPr>
          <w:rFonts w:ascii="Arial Narrow" w:hAnsi="Arial Narrow" w:cs="Arial"/>
          <w:color w:val="000000"/>
        </w:rPr>
        <w:t> Svislá doprava osob na pracoviště ležící výše než 30 m se zajišťuje výtahem nebo závěsným košem, pokud to charakter konstrukce nebo postup práce nevylučuje.</w:t>
      </w:r>
    </w:p>
    <w:p w14:paraId="047B7570"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8.</w:t>
      </w:r>
      <w:r w:rsidRPr="005C0D60">
        <w:rPr>
          <w:rFonts w:ascii="Arial Narrow" w:hAnsi="Arial Narrow" w:cs="Arial"/>
          <w:color w:val="000000"/>
        </w:rPr>
        <w:t> Dopravovat fyzické osoby pomocí závěsného koše lze pouze podle zpracovaného technologického postupu a v souladu s bližšími požadavky zvláštního právního předpisu</w:t>
      </w:r>
      <w:hyperlink r:id="rId12" w:anchor="f3152685" w:history="1">
        <w:r w:rsidRPr="005C0D60">
          <w:rPr>
            <w:rStyle w:val="Hypertextovodkaz"/>
            <w:rFonts w:ascii="Arial Narrow" w:hAnsi="Arial Narrow" w:cs="Arial"/>
            <w:b/>
            <w:bCs/>
            <w:color w:val="15679C"/>
            <w:vertAlign w:val="superscript"/>
          </w:rPr>
          <w:t>11</w:t>
        </w:r>
        <w:r w:rsidRPr="005C0D60">
          <w:rPr>
            <w:rStyle w:val="Hypertextovodkaz"/>
            <w:rFonts w:ascii="Arial Narrow" w:hAnsi="Arial Narrow" w:cs="Arial"/>
            <w:b/>
            <w:bCs/>
            <w:color w:val="15679C"/>
          </w:rPr>
          <w:t>)</w:t>
        </w:r>
      </w:hyperlink>
      <w:r w:rsidRPr="005C0D60">
        <w:rPr>
          <w:rFonts w:ascii="Arial Narrow" w:hAnsi="Arial Narrow" w:cs="Arial"/>
          <w:color w:val="000000"/>
        </w:rPr>
        <w:t>, jestliže k tomu dala prokazatelně souhlas odborně způsobilá fyzická osoba pověřená zhotovitelem.</w:t>
      </w:r>
    </w:p>
    <w:p w14:paraId="0F54FB85"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9.</w:t>
      </w:r>
      <w:r w:rsidRPr="005C0D60">
        <w:rPr>
          <w:rFonts w:ascii="Arial Narrow" w:hAnsi="Arial Narrow" w:cs="Arial"/>
          <w:color w:val="000000"/>
        </w:rPr>
        <w:t> Při odebírání dílců ze skládky nebo z dopravního prostředku musí být zajištěno bezpečné skladování zbývajících dílců podle části I. této přílohy.</w:t>
      </w:r>
    </w:p>
    <w:p w14:paraId="4A41C8C6"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10.</w:t>
      </w:r>
      <w:r w:rsidRPr="005C0D60">
        <w:rPr>
          <w:rFonts w:ascii="Arial Narrow" w:hAnsi="Arial Narrow" w:cs="Arial"/>
          <w:color w:val="000000"/>
        </w:rPr>
        <w:t> Zdvihání a přemisťování zavěšených břemen nebo přemísťování pomocí pojízdných zařízení se provádí v souladu s bližšími požadavky zvláštního právního předpisu</w:t>
      </w:r>
      <w:hyperlink r:id="rId13" w:anchor="f3152680" w:history="1">
        <w:r w:rsidRPr="005C0D60">
          <w:rPr>
            <w:rStyle w:val="Hypertextovodkaz"/>
            <w:rFonts w:ascii="Arial Narrow" w:hAnsi="Arial Narrow" w:cs="Arial"/>
            <w:b/>
            <w:bCs/>
            <w:color w:val="15679C"/>
            <w:vertAlign w:val="superscript"/>
          </w:rPr>
          <w:t>6</w:t>
        </w:r>
        <w:r w:rsidRPr="005C0D60">
          <w:rPr>
            <w:rStyle w:val="Hypertextovodkaz"/>
            <w:rFonts w:ascii="Arial Narrow" w:hAnsi="Arial Narrow" w:cs="Arial"/>
            <w:b/>
            <w:bCs/>
            <w:color w:val="15679C"/>
          </w:rPr>
          <w:t>)</w:t>
        </w:r>
      </w:hyperlink>
      <w:r w:rsidRPr="005C0D60">
        <w:rPr>
          <w:rFonts w:ascii="Arial Narrow" w:hAnsi="Arial Narrow" w:cs="Arial"/>
          <w:color w:val="000000"/>
        </w:rPr>
        <w:t xml:space="preserve">. Je zakázáno zdvihat nebo přemísťovat břemena zasypaná, upevněná, přimrzlá, přilnutá nebo jiným způsobem znemožňující </w:t>
      </w:r>
      <w:r w:rsidRPr="005C0D60">
        <w:rPr>
          <w:rFonts w:ascii="Arial Narrow" w:hAnsi="Arial Narrow" w:cs="Arial"/>
          <w:color w:val="000000"/>
        </w:rPr>
        <w:lastRenderedPageBreak/>
        <w:t>stanovení síly potřebné k jejich zdvihnutí, pokud není zajištěno, že nebude překročena nosnost použitého zařízení.</w:t>
      </w:r>
    </w:p>
    <w:p w14:paraId="58C03B41"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11.</w:t>
      </w:r>
      <w:r w:rsidRPr="005C0D60">
        <w:rPr>
          <w:rFonts w:ascii="Arial Narrow" w:hAnsi="Arial Narrow" w:cs="Arial"/>
          <w:color w:val="000000"/>
        </w:rPr>
        <w:t> Během zdvihání a přemisťování dílce se fyzické osoby zdržují v bezpečné vzdálenosti. Teprve po ustálení dílce nad místem montáže mohou z bezpečné plošiny nebo podlahy provádět jeho osazení a zajištění proti vychýlení. Dílec se odvěšuje od závěsu zdvihacího prostředku teprve po tomto zajištění.</w:t>
      </w:r>
    </w:p>
    <w:p w14:paraId="61AE18F5"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12.</w:t>
      </w:r>
      <w:r w:rsidRPr="005C0D60">
        <w:rPr>
          <w:rFonts w:ascii="Arial Narrow" w:hAnsi="Arial Narrow" w:cs="Arial"/>
          <w:color w:val="000000"/>
        </w:rPr>
        <w:t> Svislé dílce se po osazení musí zajistit proti překlopení šrouby, montážními stolicemi, vzpěrami, zaklínováním v základové patce nebo jiným vhodným způsobem. Způsob uvolňování vázacích prostředků z osazovaných dílců, zejména svislých, stanoví technologický postup montáže tak, aby bezpečnost osob nebyla podmíněna stabilitou osazovaných dílců a aby stabilita dílců nebyla touto činností ohrožena.</w:t>
      </w:r>
    </w:p>
    <w:p w14:paraId="6F0061DE"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13.</w:t>
      </w:r>
      <w:r w:rsidRPr="005C0D60">
        <w:rPr>
          <w:rFonts w:ascii="Arial Narrow" w:hAnsi="Arial Narrow" w:cs="Arial"/>
          <w:color w:val="000000"/>
        </w:rPr>
        <w:t> Následující dílec se smí osazovat teprve tehdy, až je předcházející dílec bezpečně uložen a upevněn podle technologického postupu.</w:t>
      </w:r>
    </w:p>
    <w:p w14:paraId="7CB76CF1"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14.</w:t>
      </w:r>
      <w:r w:rsidRPr="005C0D60">
        <w:rPr>
          <w:rFonts w:ascii="Arial Narrow" w:hAnsi="Arial Narrow" w:cs="Arial"/>
          <w:color w:val="000000"/>
        </w:rPr>
        <w:t> Montážní přípravky pro dočasné zajištění dílců smí být odstraňovány až po upevnění dílců a prostorovém ztužení konstrukce stanoveném v projektové dokumentaci.</w:t>
      </w:r>
    </w:p>
    <w:p w14:paraId="23DB5DF3"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15.</w:t>
      </w:r>
      <w:r w:rsidRPr="005C0D60">
        <w:rPr>
          <w:rFonts w:ascii="Arial Narrow" w:hAnsi="Arial Narrow" w:cs="Arial"/>
          <w:color w:val="000000"/>
        </w:rPr>
        <w:t> Technologický postup stanoví způsob vyztužení těch dílců, při jejichž osazení je bezpečnost fyzických osob ohrožena v důsledku rozkmitání těchto dílců působením větru.</w:t>
      </w:r>
    </w:p>
    <w:p w14:paraId="31B00B9E" w14:textId="77777777" w:rsidR="005C0D60" w:rsidRPr="005C0D60" w:rsidRDefault="005C0D60" w:rsidP="005C0D60">
      <w:pPr>
        <w:pStyle w:val="l3"/>
        <w:shd w:val="clear" w:color="auto" w:fill="FFFFFF"/>
        <w:spacing w:before="0" w:beforeAutospacing="0" w:after="0" w:afterAutospacing="0" w:line="360" w:lineRule="auto"/>
        <w:jc w:val="both"/>
        <w:rPr>
          <w:rFonts w:ascii="Arial Narrow" w:hAnsi="Arial Narrow" w:cs="Arial"/>
          <w:color w:val="000000"/>
        </w:rPr>
      </w:pPr>
      <w:r w:rsidRPr="005C0D60">
        <w:rPr>
          <w:rStyle w:val="PromnnHTML"/>
          <w:rFonts w:ascii="Arial Narrow" w:hAnsi="Arial Narrow" w:cs="Arial"/>
          <w:b/>
          <w:bCs/>
          <w:i w:val="0"/>
          <w:iCs w:val="0"/>
          <w:color w:val="000000"/>
        </w:rPr>
        <w:t>16.</w:t>
      </w:r>
      <w:r w:rsidRPr="005C0D60">
        <w:rPr>
          <w:rFonts w:ascii="Arial Narrow" w:hAnsi="Arial Narrow" w:cs="Arial"/>
          <w:color w:val="000000"/>
        </w:rPr>
        <w:t> Ocelové konstrukce musí být po dobu jejich montáže trvale uzemněny.</w:t>
      </w:r>
    </w:p>
    <w:p w14:paraId="49BA8C28" w14:textId="13B41DD6" w:rsidR="00996402" w:rsidRPr="005C0D60" w:rsidRDefault="00531E3B" w:rsidP="005C0D60">
      <w:pPr>
        <w:pStyle w:val="Default"/>
        <w:spacing w:line="360" w:lineRule="auto"/>
        <w:jc w:val="both"/>
        <w:rPr>
          <w:rFonts w:ascii="Arial Narrow" w:hAnsi="Arial Narrow" w:cs="Arial"/>
          <w:i/>
          <w:u w:val="single"/>
        </w:rPr>
      </w:pPr>
      <w:r>
        <w:rPr>
          <w:rFonts w:ascii="Arial Narrow" w:hAnsi="Arial Narrow" w:cs="Arial"/>
          <w:i/>
          <w:u w:val="single"/>
        </w:rPr>
        <w:t>n</w:t>
      </w:r>
      <w:r w:rsidR="00996402" w:rsidRPr="005C0D60">
        <w:rPr>
          <w:rFonts w:ascii="Arial Narrow" w:hAnsi="Arial Narrow" w:cs="Arial"/>
          <w:i/>
          <w:u w:val="single"/>
        </w:rPr>
        <w:t xml:space="preserve">) postupy pro práci ve výškách řešící způsob zajištění proti pádu na volném okraji, proti sklouznutí, proti propadnutí střešní konstrukcí, dopravu materiálu, konkrétní způsob zajištění prací ve výšce; při navrhování osobního zajištění osob určit systém zachycení proti pádu, včetně určení způsobu kotvení pro zajištění osob proti pádu osobními ochrannými pracovními prostředky, pokud nebylo možné přednostně užít prostředků kolektivní ochrany před prostředky osobní ochrany, </w:t>
      </w:r>
    </w:p>
    <w:p w14:paraId="149FB99E" w14:textId="77777777" w:rsidR="00072E19" w:rsidRPr="005C0D60" w:rsidRDefault="000A6E80" w:rsidP="005C0D60">
      <w:pPr>
        <w:pStyle w:val="Default"/>
        <w:spacing w:line="360" w:lineRule="auto"/>
        <w:jc w:val="both"/>
        <w:rPr>
          <w:rFonts w:ascii="Arial Narrow" w:hAnsi="Arial Narrow" w:cs="Arial"/>
        </w:rPr>
      </w:pPr>
      <w:r w:rsidRPr="005C0D60">
        <w:rPr>
          <w:rFonts w:ascii="Arial Narrow" w:hAnsi="Arial Narrow" w:cs="Arial"/>
        </w:rPr>
        <w:t>Nutno dodržovat požadavky vyplývající z nařízení vlády č. 362/2005 Sb., o bližších požadavcích na bezpečnost a ochranu zdraví při práci na pracovištích s nebezpečím pádu z výšky nebo do hloubky.</w:t>
      </w:r>
    </w:p>
    <w:p w14:paraId="4EA0A921"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Zajištění proti pádu technickou konstrukcí</w:t>
      </w:r>
    </w:p>
    <w:p w14:paraId="048542D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Způsob zajištění a rozměry technických konstrukcí (dále jen „konstrukce") musejí odpovídat povaze prováděných prací, předpokládanému namáhání a musí umožňovat bezpečný průchod. Výběr vhodných přístupů na pracoviště ve výšce musí odpovídat četnosti použití, požadované výšce místa práce a době jejího trvání. Zvolené řešení musí umožňovat evakuaci v případě hrozícího nebezpečí. Pohyb na pracovních podlahách a dalších plochách ve výšce a přístupy k nim nesmí vytvářet žádná další rizika pádu.</w:t>
      </w:r>
    </w:p>
    <w:p w14:paraId="0760E7A7"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xml:space="preserve"> V závislosti na způsobu zajištění a typu konstrukce musí být přijata odpovídající opatření ke snížení rizik spojených s jejím používáním. Volné okraje musí být zajištěny osazením konstrukce ochrany proti pádu vhodně uspořádané, dostatečně vysoké a pevné k zabránění nebo zachycení pádu z výšky. Při </w:t>
      </w:r>
      <w:r w:rsidRPr="005C0D60">
        <w:rPr>
          <w:rFonts w:ascii="Arial Narrow" w:eastAsiaTheme="minorHAnsi" w:hAnsi="Arial Narrow" w:cs="Arial"/>
          <w:lang w:eastAsia="en-US"/>
        </w:rPr>
        <w:lastRenderedPageBreak/>
        <w:t>použití záchytných konstrukcí je nutno dbát na zamezení úrazů zaměstnanců při jejich zachycení. Konstrukce ochrany proti pádu může být přerušena pouze v místech žebříkových nebo schodišťových přístupů.</w:t>
      </w:r>
    </w:p>
    <w:p w14:paraId="2BA3AD1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Požadavky na uspořádání, montáž, demontáž, zajištění stability a únosnosti, na používání a kontrolu konstrukce jsou obsaženy v průvodní, popřípadě provozní dokumentaci</w:t>
      </w:r>
      <w:hyperlink r:id="rId14" w:anchor="f2945408" w:history="1">
        <w:r w:rsidRPr="005C0D60">
          <w:rPr>
            <w:rFonts w:ascii="Arial Narrow" w:eastAsiaTheme="minorHAnsi" w:hAnsi="Arial Narrow"/>
            <w:lang w:eastAsia="en-US"/>
          </w:rPr>
          <w:t>7)</w:t>
        </w:r>
      </w:hyperlink>
      <w:r w:rsidRPr="005C0D60">
        <w:rPr>
          <w:rFonts w:ascii="Arial Narrow" w:eastAsiaTheme="minorHAnsi" w:hAnsi="Arial Narrow" w:cs="Arial"/>
          <w:lang w:eastAsia="en-US"/>
        </w:rPr>
        <w:t>.</w:t>
      </w:r>
    </w:p>
    <w:p w14:paraId="4134006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Zábradlí se skládá alespoň z horní tyče (madla) a zarážky u podlahy (ochranné lišty) o výšce minimálně 0,15 m. Je-li výška podlahy nad okolní úrovní větší než 2 m, musí být prostor mezi horní tyčí (madlem) a zarážkou u podlahy zajištěn proti propadnutí osob osazením jedné nebo více středních tyčí, případně jiné vhodné výplně, s ohledem na místní a provozní podmínky. Za dostatečnou se považuje výška horní tyče (madla) nejméně 1,1 m nad podlahou, nestanoví-li zvláštní právní předpisy jinak</w:t>
      </w:r>
      <w:hyperlink r:id="rId15" w:anchor="f2945409" w:history="1">
        <w:r w:rsidRPr="005C0D60">
          <w:rPr>
            <w:rFonts w:ascii="Arial Narrow" w:eastAsiaTheme="minorHAnsi" w:hAnsi="Arial Narrow"/>
            <w:lang w:eastAsia="en-US"/>
          </w:rPr>
          <w:t>8)</w:t>
        </w:r>
      </w:hyperlink>
      <w:r w:rsidRPr="005C0D60">
        <w:rPr>
          <w:rFonts w:ascii="Arial Narrow" w:eastAsiaTheme="minorHAnsi" w:hAnsi="Arial Narrow" w:cs="Arial"/>
          <w:lang w:eastAsia="en-US"/>
        </w:rPr>
        <w:t>.</w:t>
      </w:r>
    </w:p>
    <w:p w14:paraId="03006057"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Jestliže provedení určité pracovní operace vyžaduje dočasné odstranění konstrukce ochrany proti pádu, musí být po dobu provádění této operace přijata účinná náhradní bezpečnostní opatření. Práce ve výškách a nad volnou hloubkou nesmí být zahájena, dokud nejsou tato opatření provedena. Bezprostředně po dočasném přerušení nebo ukončení příslušné pracovní operace se odstraněná konstrukce ochrany proti pádu opět osadí.</w:t>
      </w:r>
    </w:p>
    <w:p w14:paraId="407C92D1"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Zajištění proti pádu osobními ochrannými pracovními prostředky</w:t>
      </w:r>
    </w:p>
    <w:p w14:paraId="0619320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Zaměstnavatel zajistí, aby zvolené osobní ochranné pracovní prostředky odpovídaly povaze prováděné práce, předpokládaným rizikům a povětrnostní situaci, umožňovaly bezpečný pohyb a aby byly pravidelně prohlíženy a zkoušeny v souladu s požadavky průvodní dokumentace; přitom smí být použity pouze osobní ochranné pracovní prostředky, které splňují požadavky stanovené zvláštními právními předpisy</w:t>
      </w:r>
      <w:hyperlink r:id="rId16" w:anchor="f2945410" w:history="1">
        <w:r w:rsidRPr="005C0D60">
          <w:rPr>
            <w:rFonts w:ascii="Arial Narrow" w:eastAsiaTheme="minorHAnsi" w:hAnsi="Arial Narrow"/>
            <w:lang w:eastAsia="en-US"/>
          </w:rPr>
          <w:t>9)</w:t>
        </w:r>
      </w:hyperlink>
      <w:r w:rsidRPr="005C0D60">
        <w:rPr>
          <w:rFonts w:ascii="Arial Narrow" w:eastAsiaTheme="minorHAnsi" w:hAnsi="Arial Narrow" w:cs="Arial"/>
          <w:lang w:eastAsia="en-US"/>
        </w:rPr>
        <w:t>.</w:t>
      </w:r>
    </w:p>
    <w:p w14:paraId="0FA0CF5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Podle účelu a způsobu použití se rozlišují</w:t>
      </w:r>
    </w:p>
    <w:p w14:paraId="273F4188"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osobní ochranné pracovní prostředky pro pracovní polohování a prevenci proti pádům z výšky (pracovní polohovací systémy),</w:t>
      </w:r>
    </w:p>
    <w:p w14:paraId="40C1BAB9"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osobní ochranné pracovní prostředky proti pádům z výšky (systémy zachycení pádu).</w:t>
      </w:r>
    </w:p>
    <w:p w14:paraId="63252D8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Osobní ochranné pracovní prostředky se používají samostatně nebo v kombinaci prvků a součástí systémů a v souladu s návody k používání dodanými výrobcem tak, že je</w:t>
      </w:r>
    </w:p>
    <w:p w14:paraId="244FE06B"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zaměstnanci zamezen přístup do prostoru, v němž hrozí nebezpečí pádu (1,5 m od volného okraje),</w:t>
      </w:r>
    </w:p>
    <w:p w14:paraId="27613CF1"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zaměstnanec udržován v pracovní poloze tak, že pádu z výšky je zcela zabráněno, nebo</w:t>
      </w:r>
    </w:p>
    <w:p w14:paraId="586BBBBF"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pád bezpečně zachycen a zachyceného zaměstnance lze neprodleně a bezpečně vyprostit, popřípadě dopravit do bezpečného místa; k zachycení pádu musí dojít v dostatečné výšce nad překážkou (terénem, podlahou, konstrukcí apod.), aby se vyloučilo zranění zaměstnance.</w:t>
      </w:r>
    </w:p>
    <w:p w14:paraId="380E7231"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Zaměstnanec se musí před použitím osobních ochranných pracovních prostředků přesvědčit o jejich kompletnosti, provozuschopnosti a nezávadném stavu.</w:t>
      </w:r>
    </w:p>
    <w:p w14:paraId="1D3F998B"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5.</w:t>
      </w:r>
      <w:r w:rsidRPr="005C0D60">
        <w:rPr>
          <w:rFonts w:ascii="Arial Narrow" w:eastAsiaTheme="minorHAnsi" w:hAnsi="Arial Narrow" w:cs="Arial"/>
          <w:lang w:eastAsia="en-US"/>
        </w:rPr>
        <w:t> Vhodný osobní ochranný pracovní prostředek proti pádu, popřípadě pracovní polohovací systém, včetně kotevních míst, musí být určen v technologickém postupu. Pokud se jedná o práce, které zpracování technologického postupu nevyžadují, určí vhodný způsob zajištění proti pádu, respektive pracovního polohování, včetně míst kotvení, odborně způsobilý zaměstnanec pověřený zaměstnavatelem. Místo kotvení osobního ochranného pracovního prostředku proti pádu musí být ve směru pádu dostatečně odolné.</w:t>
      </w:r>
    </w:p>
    <w:p w14:paraId="2BF237DF"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Přístupy v závěsu na laně a pracovní polohovací systémy lze používat jen v případech, kdy z posouzení rizik vyplývá, že práce může být při použití těchto prostředků vykonána bezpečně a že použití jiných prostředků není opodstatněné. S ohledem na související rizika, čas potřebný pro provedení práce a plnění ergonomických požadavků musí být přednostně používána sedačka s vhodnými doplňky.</w:t>
      </w:r>
    </w:p>
    <w:p w14:paraId="06563FB4"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7.</w:t>
      </w:r>
      <w:r w:rsidRPr="005C0D60">
        <w:rPr>
          <w:rFonts w:ascii="Arial Narrow" w:eastAsiaTheme="minorHAnsi" w:hAnsi="Arial Narrow" w:cs="Arial"/>
          <w:lang w:eastAsia="en-US"/>
        </w:rPr>
        <w:t> Použití závěsu na laně s prostředky pro pracovní polohování je dále možné, jen pokud</w:t>
      </w:r>
    </w:p>
    <w:p w14:paraId="35D6A020"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systém je tvořen nejméně dvěma nezávislými lany, přičemž jedno slouží jako nosný prostředek pro výstup, sestup a zavěšení v požadované poloze (pracovní lano) a druhé jako záložní (zajišťovací lano),</w:t>
      </w:r>
    </w:p>
    <w:p w14:paraId="05C9CD43"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zaměstnanec používá zachycovací postroj, který je prostřednictvím pohyblivého zachycovače pádu, jenž sleduje pohyb zaměstnance, připojen k zajišťovacímu lanu,</w:t>
      </w:r>
    </w:p>
    <w:p w14:paraId="29D42A74"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k pohybu po pracovním laně se používají výhradně k tomu určené prostředky pro výstup a sestup (např. slaňovací prostředky) a připojení k pracovnímu lanu zahrnuje samosvorný systém k zabránění pádu zaměstnance, který ztratil kontrolu nad svými pohyby,</w:t>
      </w:r>
    </w:p>
    <w:p w14:paraId="4B6D76F0"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d)</w:t>
      </w:r>
      <w:r w:rsidRPr="005C0D60">
        <w:rPr>
          <w:rFonts w:ascii="Arial Narrow" w:eastAsiaTheme="minorHAnsi" w:hAnsi="Arial Narrow" w:cs="Arial"/>
          <w:lang w:eastAsia="en-US"/>
        </w:rPr>
        <w:t> nářadí a další vybavení užívané při práci je přichyceno k postroji nebo k sedačce, popřípadě jinak zajištěno proti pádu,</w:t>
      </w:r>
    </w:p>
    <w:p w14:paraId="4178A403"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e)</w:t>
      </w:r>
      <w:r w:rsidRPr="005C0D60">
        <w:rPr>
          <w:rFonts w:ascii="Arial Narrow" w:eastAsiaTheme="minorHAnsi" w:hAnsi="Arial Narrow" w:cs="Arial"/>
          <w:lang w:eastAsia="en-US"/>
        </w:rPr>
        <w:t> práce je prováděna podle zpracovaného technologického postupu a pod dozorem tak, aby zaměstnanec konající práci mohl být v případě nouze neprodleně vyproštěn.</w:t>
      </w:r>
    </w:p>
    <w:p w14:paraId="4C38E43A"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Za výjimečných okolností, kdy s ohledem na posouzení rizik by použití druhého lana mohlo způsobit, že provádění práce by bylo nebezpečnější, lze připustit použití jediného lana, pokud byla učiněna náležitá opatření k zajištění bezpečnosti a součásti systému jsou výrobcem k takovému způsobu použití určeny a vyhovují parametrům jejich stanovené životnosti.</w:t>
      </w:r>
    </w:p>
    <w:p w14:paraId="3D985671"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9.</w:t>
      </w:r>
      <w:r w:rsidRPr="005C0D60">
        <w:rPr>
          <w:rFonts w:ascii="Arial Narrow" w:eastAsiaTheme="minorHAnsi" w:hAnsi="Arial Narrow" w:cs="Arial"/>
          <w:lang w:eastAsia="en-US"/>
        </w:rPr>
        <w:t> Zaměstnavatel zajistí, aby zaměstnanec provádějící práce při použití osobních ochranných pracovních prostředků proti pádu byl pro předpokládané činnosti vyškolen, zejména pak pro vyprošťovací postupy při mimořádných událostech.</w:t>
      </w:r>
    </w:p>
    <w:p w14:paraId="183910EF"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Používání žebříků</w:t>
      </w:r>
    </w:p>
    <w:p w14:paraId="604B592B"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xml:space="preserve"> Žebřík může být použit pro práci ve výšce pouze v případech, kdy použití jiných bezpečnějších prostředků není s ohledem na vyhodnocení rizika opodstatněné a účelné, případně kdy místní podmínky, týkající se práce ve výškách, použití takových prostředků neumožňují. Na žebříku mohou být </w:t>
      </w:r>
      <w:r w:rsidRPr="005C0D60">
        <w:rPr>
          <w:rFonts w:ascii="Arial Narrow" w:eastAsiaTheme="minorHAnsi" w:hAnsi="Arial Narrow" w:cs="Arial"/>
          <w:lang w:eastAsia="en-US"/>
        </w:rPr>
        <w:lastRenderedPageBreak/>
        <w:t>prováděny jen krátkodobé, fyzicky nenáročné práce při použití ručního nářadí. Práce, při nichž se používá nebezpečných nástrojů nebo nářadí jako například přenosných řetězových pil, ručních pneumatických nářadí, se na žebříku nesmějí vykonávat.</w:t>
      </w:r>
    </w:p>
    <w:p w14:paraId="45A8B73D"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Při výstupu, sestupu a práci na žebříku musí být zaměstnanec obrácen obličejem k žebříku a v každém okamžiku musí mít možnost bezpečného uchopení a spolehlivou oporu.</w:t>
      </w:r>
    </w:p>
    <w:p w14:paraId="748A793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Po žebříku mohou být vynášena (snášena) jen břemena o hmotnosti do 15 kg, pokud zvláštní právní předpisy nestanoví j inak</w:t>
      </w:r>
      <w:hyperlink r:id="rId17" w:anchor="f2945411" w:history="1">
        <w:r w:rsidRPr="005C0D60">
          <w:rPr>
            <w:rFonts w:ascii="Arial Narrow" w:eastAsiaTheme="minorHAnsi" w:hAnsi="Arial Narrow"/>
            <w:lang w:eastAsia="en-US"/>
          </w:rPr>
          <w:t>10)</w:t>
        </w:r>
      </w:hyperlink>
      <w:r w:rsidRPr="005C0D60">
        <w:rPr>
          <w:rFonts w:ascii="Arial Narrow" w:eastAsiaTheme="minorHAnsi" w:hAnsi="Arial Narrow" w:cs="Arial"/>
          <w:lang w:eastAsia="en-US"/>
        </w:rPr>
        <w:t>.</w:t>
      </w:r>
    </w:p>
    <w:p w14:paraId="7F59664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Po žebříku nesmí vystupovat (sestupovat) ani na něm pracovat současně více než jedna osoba.</w:t>
      </w:r>
    </w:p>
    <w:p w14:paraId="23B5CB9F"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Žebřík nesmí být používán jako přechodový můstek s výjimkou případů, kdy je k takovému použití výrobcem určen.</w:t>
      </w:r>
    </w:p>
    <w:p w14:paraId="1051692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Žebříky používané pro výstup (sestup) musí svým horním koncem přesahovat výstupní (nástupní) plošinu nejméně o 1,1 m, přičemž tento přesah lze nahradit pevnými madly nebo jinou pevnou částí konstrukce, za kterou se vystupující (sestupující) zaměstnanec může spolehlivě přidržet. Sklon žebříku nesmí být menší než 2,</w:t>
      </w:r>
      <w:proofErr w:type="gramStart"/>
      <w:r w:rsidRPr="005C0D60">
        <w:rPr>
          <w:rFonts w:ascii="Arial Narrow" w:eastAsiaTheme="minorHAnsi" w:hAnsi="Arial Narrow" w:cs="Arial"/>
          <w:lang w:eastAsia="en-US"/>
        </w:rPr>
        <w:t>5 :</w:t>
      </w:r>
      <w:proofErr w:type="gramEnd"/>
      <w:r w:rsidRPr="005C0D60">
        <w:rPr>
          <w:rFonts w:ascii="Arial Narrow" w:eastAsiaTheme="minorHAnsi" w:hAnsi="Arial Narrow" w:cs="Arial"/>
          <w:lang w:eastAsia="en-US"/>
        </w:rPr>
        <w:t xml:space="preserve"> 1, za příčlemi musí být volný prostor alespoň 0,18 m a u paty žebříku ze strany přístupu musí být zachován volný prostor alespoň 0,6 m.</w:t>
      </w:r>
    </w:p>
    <w:p w14:paraId="1E3BE792"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7.</w:t>
      </w:r>
      <w:r w:rsidRPr="005C0D60">
        <w:rPr>
          <w:rFonts w:ascii="Arial Narrow" w:eastAsiaTheme="minorHAnsi" w:hAnsi="Arial Narrow" w:cs="Arial"/>
          <w:lang w:eastAsia="en-US"/>
        </w:rPr>
        <w:t> Žebřík musí být umístěn tak, aby byla zajištěna jeho stabilita po celou dobu použití. Přenosný žebřík musí být postaven na stabilním, pevném, dostatečně velkém, nepohyblivém podkladu tak, aby příčle byly vodorovné. Závěsný žebřík musí být upevněn bezpečným způsobem a s výjimkou provazových žebříků zajištěn proti posunutí a rozkývání. Provazový žebřík může být používán pouze pro výstup a sestup.</w:t>
      </w:r>
    </w:p>
    <w:p w14:paraId="7B2F7CD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U přenosných žebříků musí být zabráněno jejich podklouznutí zajištěním bočnic na horním nebo dolním konci použitím protiskluzových přípravků nebo jiných opatření s odpovídající účinností. Skládací a výsuvné žebříky musí být užívány tak, aby jednotlivé díly byly zajištěny proti vzájemnému pohybu. Pojízdné žebříky musí být před zahájením prací a v jejich průběhu zajištěny proti pohybu. Přenosné dřevěné žebříky o délce větší než 12 m nelze používat.</w:t>
      </w:r>
    </w:p>
    <w:p w14:paraId="67D44147"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9.</w:t>
      </w:r>
      <w:r w:rsidRPr="005C0D60">
        <w:rPr>
          <w:rFonts w:ascii="Arial Narrow" w:eastAsiaTheme="minorHAnsi" w:hAnsi="Arial Narrow" w:cs="Arial"/>
          <w:lang w:eastAsia="en-US"/>
        </w:rPr>
        <w:t> Na žebříku smí zaměstnanec pracovat jen v bezpečné vzdálenosti od jeho horního konce, za kterou se u žebříku opěrného považuje vzdálenost chodidel nejméně 0,8 m, u dvojitého žebříku nejméně 0,5 m od jeho horního konce.</w:t>
      </w:r>
    </w:p>
    <w:p w14:paraId="54D93B99"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10.</w:t>
      </w:r>
      <w:r w:rsidRPr="005C0D60">
        <w:rPr>
          <w:rFonts w:ascii="Arial Narrow" w:eastAsiaTheme="minorHAnsi" w:hAnsi="Arial Narrow" w:cs="Arial"/>
          <w:lang w:eastAsia="en-US"/>
        </w:rPr>
        <w:t> Při práci na žebříku musí být zaměstnanec v případech, kdy stojí chodidly ve výšce větší než 5 m, zajištěn proti pádu osobními ochrannými pracovními prostředky.</w:t>
      </w:r>
    </w:p>
    <w:p w14:paraId="2CD0519F"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11.</w:t>
      </w:r>
      <w:r w:rsidRPr="005C0D60">
        <w:rPr>
          <w:rFonts w:ascii="Arial Narrow" w:eastAsiaTheme="minorHAnsi" w:hAnsi="Arial Narrow" w:cs="Arial"/>
          <w:lang w:eastAsia="en-US"/>
        </w:rPr>
        <w:t> Zaměstnavatel zajistí provádění prohlídek žebříků v souladu s návodem na používání.</w:t>
      </w:r>
    </w:p>
    <w:p w14:paraId="4ED80FF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12.</w:t>
      </w:r>
      <w:r w:rsidRPr="005C0D60">
        <w:rPr>
          <w:rFonts w:ascii="Arial Narrow" w:eastAsiaTheme="minorHAnsi" w:hAnsi="Arial Narrow" w:cs="Arial"/>
          <w:lang w:eastAsia="en-US"/>
        </w:rPr>
        <w:t> Chůze na dřevěném dvojitém žebříku (malířské práce) může být prováděna zaškolenými zaměstnanci, pohybují-li se po ploše, kde je vyloučeno nebezpečí ztráty stability žebříku.</w:t>
      </w:r>
    </w:p>
    <w:p w14:paraId="51E929FB"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Zajištění proti pádu předmětů a materiálu</w:t>
      </w:r>
    </w:p>
    <w:p w14:paraId="78FC655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1.</w:t>
      </w:r>
      <w:r w:rsidRPr="005C0D60">
        <w:rPr>
          <w:rFonts w:ascii="Arial Narrow" w:eastAsiaTheme="minorHAnsi" w:hAnsi="Arial Narrow" w:cs="Arial"/>
          <w:lang w:eastAsia="en-US"/>
        </w:rPr>
        <w:t> Materiál, nářadí a pracovní pomůcky musí být uloženy, popřípadě skladovány ve výškách tak, že jsou po celou dobu uložení zajištěny proti pádu, sklouznutí nebo shození jak během práce, tak po jejím ukončení.</w:t>
      </w:r>
    </w:p>
    <w:p w14:paraId="05C793D2"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Pro upevnění nářadí, uložení drobného materiálu (hřebíky, šrouby apod.) musí být použita vhodná výstroj nebo k tomu účelu upravený pracovní oděv.</w:t>
      </w:r>
    </w:p>
    <w:p w14:paraId="547E862D"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Konstrukce pro práce ve výškách nelze přetěžovat; hmotnost materiálu, pomůcek, nářadí, včetně osob, nesmí překročit nosnost konstrukce stanovenou v průvodní dokumentaci.</w:t>
      </w:r>
    </w:p>
    <w:p w14:paraId="14EE509B"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V.</w:t>
      </w:r>
      <w:r w:rsidRPr="005C0D60">
        <w:rPr>
          <w:rFonts w:ascii="Arial Narrow" w:eastAsiaTheme="minorHAnsi" w:hAnsi="Arial Narrow" w:cs="Arial"/>
          <w:lang w:eastAsia="en-US"/>
        </w:rPr>
        <w:t> Zajištění pod místem práce ve výšce a v jeho okolí</w:t>
      </w:r>
    </w:p>
    <w:p w14:paraId="1596FF2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Prostory, nad kterými se pracuje, a v nichž vzhledem k povaze práce hrozí riziko pádu osob nebo předmětů (dále jen „ohrožený prostor"), je nutné vždy bezpečně zajistit.</w:t>
      </w:r>
    </w:p>
    <w:p w14:paraId="5CC6975D"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xml:space="preserve"> Pro </w:t>
      </w:r>
      <w:proofErr w:type="spellStart"/>
      <w:r w:rsidRPr="005C0D60">
        <w:rPr>
          <w:rFonts w:ascii="Arial Narrow" w:eastAsiaTheme="minorHAnsi" w:hAnsi="Arial Narrow" w:cs="Arial"/>
          <w:lang w:eastAsia="en-US"/>
        </w:rPr>
        <w:t>bezpečené</w:t>
      </w:r>
      <w:proofErr w:type="spellEnd"/>
      <w:r w:rsidRPr="005C0D60">
        <w:rPr>
          <w:rFonts w:ascii="Arial Narrow" w:eastAsiaTheme="minorHAnsi" w:hAnsi="Arial Narrow" w:cs="Arial"/>
          <w:lang w:eastAsia="en-US"/>
        </w:rPr>
        <w:t xml:space="preserve"> zajištění ohrožených prostorů se použije zejména</w:t>
      </w:r>
    </w:p>
    <w:p w14:paraId="49A9A6B9"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vyloučení provozu,</w:t>
      </w:r>
    </w:p>
    <w:p w14:paraId="0C6DDC2E"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konstrukce ochrany proti pádu osob a předmětů v úrovni místa práce ve výšce nebo pod místem práce ve výšce,</w:t>
      </w:r>
    </w:p>
    <w:p w14:paraId="6DA4836F"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ohrazení ohrožených prostorů dvoutyčovým zábradlím o výšce nejméně 1,1 m s tyčemi upevněnými na nosných sloupcích s dostatečnou stabilitou; pro práce nepřesahující rozsah jedné pracovní směny postačí vymezit ohrožený prostor jednotyčovým zábradlím, popřípadě zábranou o výšce nejméně 1,1 m, nebo</w:t>
      </w:r>
    </w:p>
    <w:p w14:paraId="5B533867"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d)</w:t>
      </w:r>
      <w:r w:rsidRPr="005C0D60">
        <w:rPr>
          <w:rFonts w:ascii="Arial Narrow" w:eastAsiaTheme="minorHAnsi" w:hAnsi="Arial Narrow" w:cs="Arial"/>
          <w:lang w:eastAsia="en-US"/>
        </w:rPr>
        <w:t> dozor ohrožených prostorů k tomu určeným zaměstnancem po celou dobu ohrožení.</w:t>
      </w:r>
    </w:p>
    <w:p w14:paraId="22A7A3A8"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Ohrožený prostor musí mít šířku od volného okraje pracoviště nejméně</w:t>
      </w:r>
    </w:p>
    <w:p w14:paraId="143E2E83"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1,5 m při práci ve výšce od 3 m do 10 m,</w:t>
      </w:r>
    </w:p>
    <w:p w14:paraId="308B2032"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2 m při práci ve výšce nad 10 m do 20 m,</w:t>
      </w:r>
    </w:p>
    <w:p w14:paraId="645EF860"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2,5 m při práci ve výšce nad 20 m do 30 m,</w:t>
      </w:r>
    </w:p>
    <w:p w14:paraId="2A6B6F64"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d)</w:t>
      </w:r>
      <w:r w:rsidRPr="005C0D60">
        <w:rPr>
          <w:rFonts w:ascii="Arial Narrow" w:eastAsiaTheme="minorHAnsi" w:hAnsi="Arial Narrow" w:cs="Arial"/>
          <w:lang w:eastAsia="en-US"/>
        </w:rPr>
        <w:t> 1/10 výšky objektu při práci ve výšce nad 30 m.</w:t>
      </w:r>
    </w:p>
    <w:p w14:paraId="769D141C"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Šířka ohroženého prostoru se vytyčuje od paty svislice, která prochází vnější hranou volného okraje pracoviště ve výšce.</w:t>
      </w:r>
    </w:p>
    <w:p w14:paraId="03196CA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Při práci na plochách se sklonem větším než 25 stupňů od vodorovné roviny se šířka ohroženého prostoru podle bodu 3 zvětšuje o 0,5 m. Obdobně se zvětšuje tato šířka o 1 m na všechny strany od půdorysného profilu vertikálně dopravovaného břemene v místech dopravy materiálu.</w:t>
      </w:r>
    </w:p>
    <w:p w14:paraId="0169637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S ohledem na vyhodnocení rizika při práci na vysokých objektech, například na komínech, stožárech, věžích, je ohroženým prostorem pás o šířce stanovené v bodě 3 kolem celého obvodu paty objektu.</w:t>
      </w:r>
    </w:p>
    <w:p w14:paraId="4318785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Práce nad sebou lze provádět pouze výjimečně, nelze-li zajistit provedení prací jinak. Technologický postup musí obsahovat způsob zajištění bezpečnosti zaměstnanců na níže položeném pracovišti.</w:t>
      </w:r>
    </w:p>
    <w:p w14:paraId="12D26ECC" w14:textId="77777777" w:rsidR="00531E3B" w:rsidRDefault="00531E3B" w:rsidP="005C0D60">
      <w:pPr>
        <w:pStyle w:val="l2"/>
        <w:shd w:val="clear" w:color="auto" w:fill="FFFFFF"/>
        <w:spacing w:before="0" w:beforeAutospacing="0" w:after="0" w:afterAutospacing="0" w:line="360" w:lineRule="auto"/>
        <w:jc w:val="both"/>
        <w:rPr>
          <w:rFonts w:ascii="Arial Narrow" w:eastAsiaTheme="minorHAnsi" w:hAnsi="Arial Narrow" w:cs="Arial"/>
          <w:lang w:eastAsia="en-US"/>
        </w:rPr>
      </w:pPr>
    </w:p>
    <w:p w14:paraId="0CEC58BC" w14:textId="0C32C594"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lastRenderedPageBreak/>
        <w:t>Dočasné stavební konstrukce</w:t>
      </w:r>
    </w:p>
    <w:p w14:paraId="6214CC62"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Dočasné stavební konstrukce lze použít jen v provedení, které odpovídá průvodní dokumentaci a návodům na montáž a používání těchto konstrukcí. Návod na montáž, včetně potřebných doplňujících nákresů a dokumentů, musí být k dispozici zaměstnancům, kteří konstrukci montují, používají a demontují.</w:t>
      </w:r>
    </w:p>
    <w:p w14:paraId="52F1AC42"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2.</w:t>
      </w:r>
      <w:r w:rsidRPr="005C0D60">
        <w:rPr>
          <w:rFonts w:ascii="Arial Narrow" w:eastAsiaTheme="minorHAnsi" w:hAnsi="Arial Narrow" w:cs="Arial"/>
          <w:lang w:eastAsia="en-US"/>
        </w:rPr>
        <w:t> Pokud pro dočasnou stavební konstrukci není dostupná potřebná dokumentace nebo tato dokumentace nepokrývá zamýšlené konstrukční uspořádání, musí být odborně způsobilou osobou proveden individuální výpočet pevnosti a stability kromě případů, kdy je konstrukce montována ve shodě s uspořádáním obsaženým v české technické normě.</w:t>
      </w:r>
    </w:p>
    <w:p w14:paraId="1C6A45F5"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3.</w:t>
      </w:r>
      <w:r w:rsidRPr="005C0D60">
        <w:rPr>
          <w:rFonts w:ascii="Arial Narrow" w:eastAsiaTheme="minorHAnsi" w:hAnsi="Arial Narrow" w:cs="Arial"/>
          <w:lang w:eastAsia="en-US"/>
        </w:rPr>
        <w:t> V závislosti na složitosti zvolené dočasné stavební konstrukce navrhne odborně způsobilá osoba konkrétní postup montáže, používání a demontáže.</w:t>
      </w:r>
    </w:p>
    <w:p w14:paraId="340A83A6"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4.</w:t>
      </w:r>
      <w:r w:rsidRPr="005C0D60">
        <w:rPr>
          <w:rFonts w:ascii="Arial Narrow" w:eastAsiaTheme="minorHAnsi" w:hAnsi="Arial Narrow" w:cs="Arial"/>
          <w:lang w:eastAsia="en-US"/>
        </w:rPr>
        <w:t> Dočasné stavební konstrukce lze považovat za bezpečné tehdy, pokud</w:t>
      </w:r>
    </w:p>
    <w:p w14:paraId="12694143"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jsou založeny na dostatečně únosném terénu nebo na konstrukci, jejíž únosnost je staticky prokázána,</w:t>
      </w:r>
    </w:p>
    <w:p w14:paraId="6AF96587"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w:t>
      </w:r>
    </w:p>
    <w:p w14:paraId="7CB8E31A"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jsou provedeny tak, aby tvořily prostorově tuhý celek, zajištěný proti lokálnímu i celkovému vybočení, posunutí nebo překlopení,</w:t>
      </w:r>
    </w:p>
    <w:p w14:paraId="5BED4E69"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d)</w:t>
      </w:r>
      <w:r w:rsidRPr="005C0D60">
        <w:rPr>
          <w:rFonts w:ascii="Arial Narrow" w:eastAsiaTheme="minorHAnsi" w:hAnsi="Arial Narrow" w:cs="Arial"/>
          <w:lang w:eastAsia="en-US"/>
        </w:rPr>
        <w:t> jsou dostatečně pevné a odolné vůči vnějším silám a nepříznivým vlivům; jsou schopné přenést předpokládané zatížení a jejich funkce je prokázána statickým výpočtem nebo jiným dokumentem,</w:t>
      </w:r>
    </w:p>
    <w:p w14:paraId="39E5F6A0"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e)</w:t>
      </w:r>
      <w:r w:rsidRPr="005C0D60">
        <w:rPr>
          <w:rFonts w:ascii="Arial Narrow" w:eastAsiaTheme="minorHAnsi" w:hAnsi="Arial Narrow" w:cs="Arial"/>
          <w:lang w:eastAsia="en-US"/>
        </w:rPr>
        <w:t> rozměry, tvar a vybavení podlah odpovídají povaze prováděných prací, podlahy umožňují bezpečný pohyb a výkon práce ve vhodné pracovní poloze,</w:t>
      </w:r>
    </w:p>
    <w:p w14:paraId="463321DB"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f)</w:t>
      </w:r>
      <w:r w:rsidRPr="005C0D60">
        <w:rPr>
          <w:rFonts w:ascii="Arial Narrow" w:eastAsiaTheme="minorHAnsi" w:hAnsi="Arial Narrow" w:cs="Arial"/>
          <w:lang w:eastAsia="en-US"/>
        </w:rPr>
        <w:t> podlahy jsou osazeny takovým způsobem, aby se jejich součásti při běžném použití neposouvaly, v podlahách a mezi podlahovými dílci a svislou kolektivní ochranou proti pádu nejsou nebezpečné mezery,</w:t>
      </w:r>
    </w:p>
    <w:p w14:paraId="32A69E35"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g)</w:t>
      </w:r>
      <w:r w:rsidRPr="005C0D60">
        <w:rPr>
          <w:rFonts w:ascii="Arial Narrow" w:eastAsiaTheme="minorHAnsi" w:hAnsi="Arial Narrow" w:cs="Arial"/>
          <w:lang w:eastAsia="en-US"/>
        </w:rPr>
        <w:t> pohyblivé konstrukce jsou zabezpečeny proti samovolným pohybům,</w:t>
      </w:r>
    </w:p>
    <w:p w14:paraId="3D103451"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h)</w:t>
      </w:r>
      <w:r w:rsidRPr="005C0D60">
        <w:rPr>
          <w:rFonts w:ascii="Arial Narrow" w:eastAsiaTheme="minorHAnsi" w:hAnsi="Arial Narrow" w:cs="Arial"/>
          <w:lang w:eastAsia="en-US"/>
        </w:rPr>
        <w:t> pracovní plochy na nich jsou přístupné po bezpečných komunikacích (žebříky, schody, rampy nebo výtahy).</w:t>
      </w:r>
    </w:p>
    <w:p w14:paraId="31B3D1D5"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Pokud nejsou části dočasných stavebních konstrukcí připraveny k používání, například během montáže, demontáže nebo přestavby, musí být vstup na tyto části dočasných stavebních konstrukcí zamezen vhodnými zábranami a označen bezpečnostními značkami</w:t>
      </w:r>
    </w:p>
    <w:p w14:paraId="5A859A04"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5.</w:t>
      </w:r>
      <w:r w:rsidRPr="005C0D60">
        <w:rPr>
          <w:rFonts w:ascii="Arial Narrow" w:eastAsiaTheme="minorHAnsi" w:hAnsi="Arial Narrow" w:cs="Arial"/>
          <w:lang w:eastAsia="en-US"/>
        </w:rPr>
        <w:t xml:space="preserve"> Dočasné stavební konstrukce lze užívat pouze po jejich náležitém předání odborně způsobilou osobou odpovědnou za jejich montáž a převzetí do užívání osobou odpovědnou za jejich užívání. O </w:t>
      </w:r>
      <w:r w:rsidRPr="005C0D60">
        <w:rPr>
          <w:rFonts w:ascii="Arial Narrow" w:eastAsiaTheme="minorHAnsi" w:hAnsi="Arial Narrow" w:cs="Arial"/>
          <w:lang w:eastAsia="en-US"/>
        </w:rPr>
        <w:lastRenderedPageBreak/>
        <w:t>předání a převzetí vyhotoví předávající na základě odborné prohlídky zápis potvrzující úplné dokončení a vybavení dočasné stavební konstrukce. Zápis o předání a převzetí se nevyžaduje u</w:t>
      </w:r>
    </w:p>
    <w:p w14:paraId="527269C9"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typizovaných lehkých pracovních lešení o výšce pracovní podlahy do 1,5 m,</w:t>
      </w:r>
    </w:p>
    <w:p w14:paraId="0A513829"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pohyblivých pracovních plošin, pokud při přemísťování na jiné pracoviště nebyly demontovány jejich nosné části, přičemž za demontáž se nepovažuje úprava nosných částí do přepravní polohy.</w:t>
      </w:r>
    </w:p>
    <w:p w14:paraId="68E4453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6.</w:t>
      </w:r>
      <w:r w:rsidRPr="005C0D60">
        <w:rPr>
          <w:rFonts w:ascii="Arial Narrow" w:eastAsiaTheme="minorHAnsi" w:hAnsi="Arial Narrow" w:cs="Arial"/>
          <w:lang w:eastAsia="en-US"/>
        </w:rPr>
        <w:t> Dočasné stavební konstrukce musí být podrobovány pravidelným odborným prohlídkám způsobem a v intervalech stanovených v průvodní dokumentaci. Pokud nastaly mimořádné okolnosti, které mohly mít nepříznivý vliv na bezpečnost lešení (například nepříznivá povětrnostní situace), musí být odborná prohlídka provedena bezodkladně.</w:t>
      </w:r>
    </w:p>
    <w:p w14:paraId="183F9A3C"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7.</w:t>
      </w:r>
      <w:r w:rsidRPr="005C0D60">
        <w:rPr>
          <w:rFonts w:ascii="Arial Narrow" w:eastAsiaTheme="minorHAnsi" w:hAnsi="Arial Narrow" w:cs="Arial"/>
          <w:lang w:eastAsia="en-US"/>
        </w:rPr>
        <w:t> Lešení lze montovat, demontovat nebo podstatným způsobem přestavovat jen v souladu s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w:t>
      </w:r>
    </w:p>
    <w:p w14:paraId="5B0CA811"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pochopení návodu na montáž, demontáž nebo přestavbu použitého lešení,</w:t>
      </w:r>
    </w:p>
    <w:p w14:paraId="0F987DD4"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bezpečnost práce během montáže, demontáže nebo přestavby příslušného lešení,</w:t>
      </w:r>
    </w:p>
    <w:p w14:paraId="681FE5D6"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opatření k ochraně před rizikem pádu osob nebo předmětů,</w:t>
      </w:r>
    </w:p>
    <w:p w14:paraId="2AC128F2"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d)</w:t>
      </w:r>
      <w:r w:rsidRPr="005C0D60">
        <w:rPr>
          <w:rFonts w:ascii="Arial Narrow" w:eastAsiaTheme="minorHAnsi" w:hAnsi="Arial Narrow" w:cs="Arial"/>
          <w:lang w:eastAsia="en-US"/>
        </w:rPr>
        <w:t> opatření v případě změn povětrnostní situace, které by mohly nepříznivě ovlivnit bezpečnost použitého lešení,</w:t>
      </w:r>
    </w:p>
    <w:p w14:paraId="4F4C9C76"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e)</w:t>
      </w:r>
      <w:r w:rsidRPr="005C0D60">
        <w:rPr>
          <w:rFonts w:ascii="Arial Narrow" w:eastAsiaTheme="minorHAnsi" w:hAnsi="Arial Narrow" w:cs="Arial"/>
          <w:lang w:eastAsia="en-US"/>
        </w:rPr>
        <w:t> přípustná zatížení,</w:t>
      </w:r>
    </w:p>
    <w:p w14:paraId="491B3ED2"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f)</w:t>
      </w:r>
      <w:r w:rsidRPr="005C0D60">
        <w:rPr>
          <w:rFonts w:ascii="Arial Narrow" w:eastAsiaTheme="minorHAnsi" w:hAnsi="Arial Narrow" w:cs="Arial"/>
          <w:lang w:eastAsia="en-US"/>
        </w:rPr>
        <w:t> další rizika, která mohou být spojena s montáží, demontáží nebo přestavbou.</w:t>
      </w:r>
    </w:p>
    <w:p w14:paraId="3545E3F8"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Obsah a četnost školení s ohledem na nová nebo změněná rizika práce, způsob ověřování znalostí a dovedností účastníků školení a vedení dokumentace o školení stanoví zaměstnavatel.</w:t>
      </w:r>
    </w:p>
    <w:p w14:paraId="5547673A"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8.</w:t>
      </w:r>
      <w:r w:rsidRPr="005C0D60">
        <w:rPr>
          <w:rFonts w:ascii="Arial Narrow" w:eastAsiaTheme="minorHAnsi" w:hAnsi="Arial Narrow" w:cs="Arial"/>
          <w:lang w:eastAsia="en-US"/>
        </w:rPr>
        <w:t> Žebříky nelze používat jako podpěrný nebo nosný prvek podlah lešení s výjimkou žebříků, které jsou k tomuto účelu výrobcem určeny.</w:t>
      </w:r>
    </w:p>
    <w:p w14:paraId="2F4FF683"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9.</w:t>
      </w:r>
      <w:r w:rsidRPr="005C0D60">
        <w:rPr>
          <w:rFonts w:ascii="Arial Narrow" w:eastAsiaTheme="minorHAnsi" w:hAnsi="Arial Narrow" w:cs="Arial"/>
          <w:lang w:eastAsia="en-US"/>
        </w:rPr>
        <w:t> Pro výstup a sestup mezi podlahami lešení lze použít i dřevěné sbíjené žebříky o největší délce 3,5 m s příčlemi vsazenými do zdvojených postranic dostatečné pevnosti doložené výpočtem.</w:t>
      </w:r>
    </w:p>
    <w:p w14:paraId="29B0BC49"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Shazování předmětů a materiálu</w:t>
      </w:r>
    </w:p>
    <w:p w14:paraId="7C33F4F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1.</w:t>
      </w:r>
      <w:r w:rsidRPr="005C0D60">
        <w:rPr>
          <w:rFonts w:ascii="Arial Narrow" w:eastAsiaTheme="minorHAnsi" w:hAnsi="Arial Narrow" w:cs="Arial"/>
          <w:lang w:eastAsia="en-US"/>
        </w:rPr>
        <w:t> Shazovat předměty a materiál na níže položená místa nebo plochy lze jen za předpokladu, že</w:t>
      </w:r>
    </w:p>
    <w:p w14:paraId="704892C5"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místo dopadu je zabezpečeno proti vstupu osob (ohrazením, vyloučením provozu, střežením apod.) a jeho okolí je chráněno proti případnému odrazu nebo rozstřiku shozeného předmětu nebo materiálu,</w:t>
      </w:r>
    </w:p>
    <w:p w14:paraId="2B338BE0"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materiál je shazován uzavřeným shozem až do místa uložení,</w:t>
      </w:r>
    </w:p>
    <w:p w14:paraId="7389D109"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je provedeno opatření, zamezující nadměrné prašnosti, hlučnosti, popřípadě vzniku jiných nežádoucích účinků.</w:t>
      </w:r>
    </w:p>
    <w:p w14:paraId="09253D1C"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lastRenderedPageBreak/>
        <w:t>2.</w:t>
      </w:r>
      <w:r w:rsidRPr="005C0D60">
        <w:rPr>
          <w:rFonts w:ascii="Arial Narrow" w:eastAsiaTheme="minorHAnsi" w:hAnsi="Arial Narrow" w:cs="Arial"/>
          <w:lang w:eastAsia="en-US"/>
        </w:rPr>
        <w:t> Nelze shazovat předměty a materiál v případě, kdy není možné bezpečně předpokládat místo dopadu, jakož ani předměty a materiál, které by mohly zaměstnance strhnout z výšky.</w:t>
      </w:r>
    </w:p>
    <w:p w14:paraId="74A611F1"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Přerušení práce ve výškách</w:t>
      </w:r>
    </w:p>
    <w:p w14:paraId="220B424A"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Při nepříznivé povětrnostní situaci je zaměstnavatel povinen zajistit přerušení prací. Za nepříznivou povětrnostní situaci, která výrazně zvyšuje nebezpečí pádu nebo sklouznutí, se při pracích ve výškách považuje:</w:t>
      </w:r>
    </w:p>
    <w:p w14:paraId="24FACE8D"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a)</w:t>
      </w:r>
      <w:r w:rsidRPr="005C0D60">
        <w:rPr>
          <w:rFonts w:ascii="Arial Narrow" w:eastAsiaTheme="minorHAnsi" w:hAnsi="Arial Narrow" w:cs="Arial"/>
          <w:lang w:eastAsia="en-US"/>
        </w:rPr>
        <w:t> bouře, déšť, sněžení nebo tvoření námrazy,</w:t>
      </w:r>
    </w:p>
    <w:p w14:paraId="44D2BD81"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b)</w:t>
      </w:r>
      <w:r w:rsidRPr="005C0D60">
        <w:rPr>
          <w:rFonts w:ascii="Arial Narrow" w:eastAsiaTheme="minorHAnsi" w:hAnsi="Arial Narrow" w:cs="Arial"/>
          <w:lang w:eastAsia="en-US"/>
        </w:rPr>
        <w:t xml:space="preserve"> čerstvý vítr o rychlosti nad 8 m.s-1 (síla větru 5 stupňů </w:t>
      </w:r>
      <w:proofErr w:type="spellStart"/>
      <w:r w:rsidRPr="005C0D60">
        <w:rPr>
          <w:rFonts w:ascii="Arial Narrow" w:eastAsiaTheme="minorHAnsi" w:hAnsi="Arial Narrow" w:cs="Arial"/>
          <w:lang w:eastAsia="en-US"/>
        </w:rPr>
        <w:t>Bf</w:t>
      </w:r>
      <w:proofErr w:type="spellEnd"/>
      <w:r w:rsidRPr="005C0D60">
        <w:rPr>
          <w:rFonts w:ascii="Arial Narrow" w:eastAsiaTheme="minorHAnsi" w:hAnsi="Arial Narrow" w:cs="Arial"/>
          <w:lang w:eastAsia="en-US"/>
        </w:rPr>
        <w:t xml:space="preserve">) při práci na zavěšených pracovních plošinách, pojízdných lešeních, žebřících nad 5 m výšky práce a při použití závěsu na laně u pracovních polohovacích systémů; v ostatních případech silný vítr o rychlosti nad 11 m.s-1 (síla větru 6 stupňů </w:t>
      </w:r>
      <w:proofErr w:type="spellStart"/>
      <w:r w:rsidRPr="005C0D60">
        <w:rPr>
          <w:rFonts w:ascii="Arial Narrow" w:eastAsiaTheme="minorHAnsi" w:hAnsi="Arial Narrow" w:cs="Arial"/>
          <w:lang w:eastAsia="en-US"/>
        </w:rPr>
        <w:t>Bf</w:t>
      </w:r>
      <w:proofErr w:type="spellEnd"/>
      <w:proofErr w:type="gramStart"/>
      <w:r w:rsidRPr="005C0D60">
        <w:rPr>
          <w:rFonts w:ascii="Arial Narrow" w:eastAsiaTheme="minorHAnsi" w:hAnsi="Arial Narrow" w:cs="Arial"/>
          <w:lang w:eastAsia="en-US"/>
        </w:rPr>
        <w:t>) ,</w:t>
      </w:r>
      <w:proofErr w:type="gramEnd"/>
    </w:p>
    <w:p w14:paraId="63BCE63D"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c)</w:t>
      </w:r>
      <w:r w:rsidRPr="005C0D60">
        <w:rPr>
          <w:rFonts w:ascii="Arial Narrow" w:eastAsiaTheme="minorHAnsi" w:hAnsi="Arial Narrow" w:cs="Arial"/>
          <w:lang w:eastAsia="en-US"/>
        </w:rPr>
        <w:t> dohlednost v místě práce menší než 30 m,</w:t>
      </w:r>
    </w:p>
    <w:p w14:paraId="60D98CF9" w14:textId="77777777" w:rsidR="00742B40" w:rsidRPr="005C0D60" w:rsidRDefault="00742B40" w:rsidP="005C0D60">
      <w:pPr>
        <w:pStyle w:val="l4"/>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lang w:eastAsia="en-US"/>
        </w:rPr>
        <w:t>d)</w:t>
      </w:r>
      <w:r w:rsidRPr="005C0D60">
        <w:rPr>
          <w:rFonts w:ascii="Arial Narrow" w:eastAsiaTheme="minorHAnsi" w:hAnsi="Arial Narrow" w:cs="Arial"/>
          <w:lang w:eastAsia="en-US"/>
        </w:rPr>
        <w:t> teplota prostředí během provádění prací nižší než -10 °C.</w:t>
      </w:r>
    </w:p>
    <w:p w14:paraId="15020BFE"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Krátkodobé práce ve výškách</w:t>
      </w:r>
    </w:p>
    <w:p w14:paraId="0A92D975"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Při krátkodobých montážních pracích ve výškách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14:paraId="3EAD0A3D" w14:textId="77777777" w:rsidR="00742B40" w:rsidRPr="005C0D60" w:rsidRDefault="00742B40" w:rsidP="005C0D60">
      <w:pPr>
        <w:pStyle w:val="l2"/>
        <w:shd w:val="clear" w:color="auto" w:fill="FFFFFF"/>
        <w:spacing w:before="0" w:beforeAutospacing="0" w:after="0" w:afterAutospacing="0" w:line="360" w:lineRule="auto"/>
        <w:jc w:val="both"/>
        <w:rPr>
          <w:rFonts w:ascii="Arial Narrow" w:eastAsiaTheme="minorHAnsi" w:hAnsi="Arial Narrow" w:cs="Arial"/>
          <w:b/>
          <w:lang w:eastAsia="en-US"/>
        </w:rPr>
      </w:pPr>
      <w:r w:rsidRPr="005C0D60">
        <w:rPr>
          <w:rFonts w:ascii="Arial Narrow" w:eastAsiaTheme="minorHAnsi" w:hAnsi="Arial Narrow" w:cs="Arial"/>
          <w:b/>
          <w:lang w:eastAsia="en-US"/>
        </w:rPr>
        <w:t>Školení zaměstnanců</w:t>
      </w:r>
    </w:p>
    <w:p w14:paraId="0F6E8A80" w14:textId="77777777" w:rsidR="00742B40" w:rsidRPr="005C0D60" w:rsidRDefault="00742B40" w:rsidP="005C0D60">
      <w:pPr>
        <w:pStyle w:val="l3"/>
        <w:shd w:val="clear" w:color="auto" w:fill="FFFFFF"/>
        <w:spacing w:before="0" w:beforeAutospacing="0" w:after="0" w:afterAutospacing="0" w:line="360" w:lineRule="auto"/>
        <w:jc w:val="both"/>
        <w:rPr>
          <w:rFonts w:ascii="Arial Narrow" w:eastAsiaTheme="minorHAnsi" w:hAnsi="Arial Narrow" w:cs="Arial"/>
          <w:lang w:eastAsia="en-US"/>
        </w:rPr>
      </w:pPr>
      <w:r w:rsidRPr="005C0D60">
        <w:rPr>
          <w:rFonts w:ascii="Arial Narrow" w:eastAsiaTheme="minorHAnsi" w:hAnsi="Arial Narrow" w:cs="Arial"/>
          <w:lang w:eastAsia="en-US"/>
        </w:rPr>
        <w:t>Zaměstnavatel poskytuje zaměstnancům v dostatečném rozsahu školení o bezpečnosti a ochraně zdraví při práci ve výškách a nad volnou hloubkou, zejména pokud jde o práce ve výškách nad 1,5 m, kdy zaměstnanci nemohou pracovat z pevných a bezpečných pracovních podlah, kdy pracují na pohyblivých pracovních plošinách, na žebřících ve výšce nad 5 m a o používání osobních ochranných pracovních prostředků.</w:t>
      </w:r>
    </w:p>
    <w:p w14:paraId="1EC3F6CA" w14:textId="77777777" w:rsidR="00742B40" w:rsidRPr="005C0D60" w:rsidRDefault="00742B40" w:rsidP="005C0D60">
      <w:pPr>
        <w:pStyle w:val="Default"/>
        <w:spacing w:line="360" w:lineRule="auto"/>
        <w:jc w:val="both"/>
        <w:rPr>
          <w:rFonts w:ascii="Arial Narrow" w:hAnsi="Arial Narrow" w:cs="Arial"/>
        </w:rPr>
      </w:pPr>
    </w:p>
    <w:p w14:paraId="5EDF7640" w14:textId="77777777" w:rsidR="00926661"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p) 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 </w:t>
      </w:r>
    </w:p>
    <w:p w14:paraId="3DC87168"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Dočasné stavební konstrukce lze použít jen v provedení, které odpovídá průvodní dokumentaci a návodům na montáž a používání těchto konstrukcí. Dočasné stavební konstrukce lze považovat za bezpečné tehdy, pokud o jsou založeny na dostatečně únosném terénu nebo na konstrukci, jejíž únosnost je staticky prokázána, o nosné součásti jsou zajištěny proti podklouznutí bud připevněním k základové ploše nebo jiným způsobem s odpovídající účinností, který zajišťuje stabilitu lešení; pojízdná lešení jsou zajištěna vhodnými zařízeními proti náhodnému pohybu během práce, jsou provedeny tak, aby tvořily prostorově tuhý celek, zajištěný proti lokálnímu i celkovému vybočení, posunutí nebo </w:t>
      </w:r>
      <w:r w:rsidRPr="005C0D60">
        <w:rPr>
          <w:rFonts w:ascii="Arial Narrow" w:hAnsi="Arial Narrow" w:cs="Arial"/>
          <w:color w:val="000000"/>
          <w:sz w:val="24"/>
          <w:szCs w:val="24"/>
        </w:rPr>
        <w:lastRenderedPageBreak/>
        <w:t>překlopení, jsou dostatečně pevné a odolné vůči vnějším silám a nepříznivým vlivům; jsou schopné přenést předpokládané zatížení a jejich funkce je prokázána statickým výpočtem nebo jiným dokumentem, rozměry, tvar a vybavení podlah odpovídají povaze prováděných prací, podlahy umožňují bezpečný pohyb a výkon práce ve vhodné pracovní poloze, podlahy jsou osazeny takovým způsobem, aby se jejich součásti při běžném použití neposouvaly, v podlahách a mezi podlahovými dílci a svislou kolektivní ochranou proti pádu nejsou nebezpečné meze</w:t>
      </w:r>
      <w:r w:rsidR="0066547E" w:rsidRPr="005C0D60">
        <w:rPr>
          <w:rFonts w:ascii="Arial Narrow" w:hAnsi="Arial Narrow" w:cs="Arial"/>
          <w:color w:val="000000"/>
          <w:sz w:val="24"/>
          <w:szCs w:val="24"/>
        </w:rPr>
        <w:t xml:space="preserve">ry, </w:t>
      </w:r>
      <w:r w:rsidRPr="005C0D60">
        <w:rPr>
          <w:rFonts w:ascii="Arial Narrow" w:hAnsi="Arial Narrow" w:cs="Arial"/>
          <w:color w:val="000000"/>
          <w:sz w:val="24"/>
          <w:szCs w:val="24"/>
        </w:rPr>
        <w:t>pohyblivé konstrukce jsou zabezpečeny proti samovolným pohybům, pracovní plochy na nich jsou přístupné po bezpečných komunikacích (žebříky, schody, rampy nebo výtahy). na vnějších okrajích pracovních podlah; na vnitřních okrajích pracovních podlah, přiléhá-li lešení k otevřeným otvorům ve stěnách stavby (při šířce otvorů větší než 0,3 m a výšce větší než 0,75 m, je-li dolní okraj takových otvorů níže než 1,0 m nad podlahou lešení a může-li nastat pád osoby otvorem do hloubky větší než 1,5 m)</w:t>
      </w:r>
      <w:r w:rsidR="0066547E" w:rsidRPr="005C0D60">
        <w:rPr>
          <w:rFonts w:ascii="Arial Narrow" w:hAnsi="Arial Narrow" w:cs="Arial"/>
          <w:color w:val="000000"/>
          <w:sz w:val="24"/>
          <w:szCs w:val="24"/>
        </w:rPr>
        <w:t xml:space="preserve">; </w:t>
      </w:r>
      <w:r w:rsidRPr="005C0D60">
        <w:rPr>
          <w:rFonts w:ascii="Arial Narrow" w:hAnsi="Arial Narrow" w:cs="Arial"/>
          <w:color w:val="000000"/>
          <w:sz w:val="24"/>
          <w:szCs w:val="24"/>
        </w:rPr>
        <w:t xml:space="preserve">na vnitřních okrajích pracovních podlah, je-li šířka volné mezery mezi podlahou a přilehlou stěnou stavby větší než 0,25 m. Při šířce volné mezery do 0,40 m může být zábradlí pouze jednotyčové bez zarážky u podlahy. Pokud nejsou části dočasných stavebních konstrukcí připraveny k používání, například během montáže, demontáže nebo přestavby, musí být vstup na tyto části dočasných stavebních konstrukcí zamezen vhodnými zábranami a označen bezpečnostními značkami. Dočasné stavební konstrukce lze užívat pouze po jejich náležitém předání odborně způsobilou osobou odpovědnou za jejich montáž a převzetí do užívání osobou odpovědnou za jejich užívání. O předání a převzetí vyhotoví předávající na základě odborné prohlídky zápis potvrzující úplné dokončení a vybavení dočasné stavební konstrukce. Dočasné stavební konstrukce musí být podrobovány pravidelným odborným prohlídkám způsobem a v intervalech stanovených v průvodní dokumentaci. Pokud nastaly mimořádné okolnosti, které mohly mít nepříznivý vliv na bezpečnost lešení (například nepříznivá povětrnostní situace), musí být odborná prohlídka provedena bezodkladně. </w:t>
      </w:r>
    </w:p>
    <w:p w14:paraId="4DB37BCC"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Lešení lze montovat, demontovat nebo podstatným způsobem přestavovat jen v souladu s návodem na montáž a demontáž obsaženým v průvodní dokumentaci a pod vedením osoby, která je k tornu odborně způsobilá. Provádět uvedené činnosti mohou pouze zaměstnanci, kteří byli vyškoleni a jejich znal</w:t>
      </w:r>
      <w:r w:rsidR="0066547E" w:rsidRPr="005C0D60">
        <w:rPr>
          <w:rFonts w:ascii="Arial Narrow" w:hAnsi="Arial Narrow" w:cs="Arial"/>
          <w:color w:val="000000"/>
          <w:sz w:val="24"/>
          <w:szCs w:val="24"/>
        </w:rPr>
        <w:t xml:space="preserve">osti a dovednosti byly ověřeny. </w:t>
      </w:r>
      <w:r w:rsidRPr="005C0D60">
        <w:rPr>
          <w:rFonts w:ascii="Arial Narrow" w:hAnsi="Arial Narrow" w:cs="Arial"/>
          <w:color w:val="000000"/>
          <w:sz w:val="24"/>
          <w:szCs w:val="24"/>
        </w:rPr>
        <w:t xml:space="preserve">Žebříky nelze používat jako podpěrný nebo nosný prvek podlah lešení s výjimkou žebříků, které jsou </w:t>
      </w:r>
      <w:r w:rsidR="0066547E" w:rsidRPr="005C0D60">
        <w:rPr>
          <w:rFonts w:ascii="Arial Narrow" w:hAnsi="Arial Narrow" w:cs="Arial"/>
          <w:color w:val="000000"/>
          <w:sz w:val="24"/>
          <w:szCs w:val="24"/>
        </w:rPr>
        <w:t>k tomuto účelu výrobcem určeny.</w:t>
      </w:r>
    </w:p>
    <w:p w14:paraId="79A112DA" w14:textId="77777777" w:rsidR="00926661" w:rsidRPr="005C0D60" w:rsidRDefault="00926661" w:rsidP="005C0D60">
      <w:pPr>
        <w:autoSpaceDE w:val="0"/>
        <w:autoSpaceDN w:val="0"/>
        <w:adjustRightInd w:val="0"/>
        <w:spacing w:after="0" w:line="360" w:lineRule="auto"/>
        <w:ind w:firstLine="708"/>
        <w:jc w:val="both"/>
        <w:rPr>
          <w:rFonts w:ascii="Arial Narrow" w:hAnsi="Arial Narrow" w:cs="Arial"/>
          <w:color w:val="000000"/>
          <w:sz w:val="24"/>
          <w:szCs w:val="24"/>
        </w:rPr>
      </w:pPr>
      <w:r w:rsidRPr="005C0D60">
        <w:rPr>
          <w:rFonts w:ascii="Arial Narrow" w:hAnsi="Arial Narrow" w:cs="Arial"/>
          <w:color w:val="000000"/>
          <w:sz w:val="24"/>
          <w:szCs w:val="24"/>
        </w:rPr>
        <w:t xml:space="preserve">Dočasné stavební konstrukce – lešení </w:t>
      </w:r>
    </w:p>
    <w:p w14:paraId="335D3BEB"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Pomocné konstrukce (lešení) budou zhotovitelem </w:t>
      </w:r>
      <w:r w:rsidR="0066547E" w:rsidRPr="005C0D60">
        <w:rPr>
          <w:rFonts w:ascii="Arial Narrow" w:hAnsi="Arial Narrow" w:cs="Arial"/>
          <w:color w:val="000000"/>
          <w:sz w:val="24"/>
          <w:szCs w:val="24"/>
        </w:rPr>
        <w:t xml:space="preserve">prováděny podle technologických </w:t>
      </w:r>
      <w:r w:rsidRPr="005C0D60">
        <w:rPr>
          <w:rFonts w:ascii="Arial Narrow" w:hAnsi="Arial Narrow" w:cs="Arial"/>
          <w:color w:val="000000"/>
          <w:sz w:val="24"/>
          <w:szCs w:val="24"/>
        </w:rPr>
        <w:t xml:space="preserve">postupů obsažených v dokumentaci nebo podle návodů výrobce. </w:t>
      </w:r>
      <w:r w:rsidR="0066547E" w:rsidRPr="005C0D60">
        <w:rPr>
          <w:rFonts w:ascii="Arial Narrow" w:hAnsi="Arial Narrow" w:cs="Arial"/>
          <w:color w:val="000000"/>
          <w:sz w:val="24"/>
          <w:szCs w:val="24"/>
        </w:rPr>
        <w:t xml:space="preserve"> </w:t>
      </w:r>
      <w:r w:rsidRPr="005C0D60">
        <w:rPr>
          <w:rFonts w:ascii="Arial Narrow" w:hAnsi="Arial Narrow" w:cs="Arial"/>
          <w:color w:val="000000"/>
          <w:sz w:val="24"/>
          <w:szCs w:val="24"/>
        </w:rPr>
        <w:t>Zhotovitel zajišťující montáž nebo demontáž pomocných konstrukcí mimo jiné: zajistí konstrukce proti vstupu osob, neprovádějících montáž nebo demontáž až do provedení kontroly bezpečnosti provedení konstrukce oprávněnou osobou a předání k užívání, stanoví osoby odpovědné za provádění kontrol stavu konstrukcí, rozsah jejich povinnos</w:t>
      </w:r>
      <w:r w:rsidR="0066547E" w:rsidRPr="005C0D60">
        <w:rPr>
          <w:rFonts w:ascii="Arial Narrow" w:hAnsi="Arial Narrow" w:cs="Arial"/>
          <w:color w:val="000000"/>
          <w:sz w:val="24"/>
          <w:szCs w:val="24"/>
        </w:rPr>
        <w:t xml:space="preserve">tí a </w:t>
      </w:r>
      <w:r w:rsidR="0066547E" w:rsidRPr="005C0D60">
        <w:rPr>
          <w:rFonts w:ascii="Arial Narrow" w:hAnsi="Arial Narrow" w:cs="Arial"/>
          <w:color w:val="000000"/>
          <w:sz w:val="24"/>
          <w:szCs w:val="24"/>
        </w:rPr>
        <w:lastRenderedPageBreak/>
        <w:t>četnost provádění kontrol.</w:t>
      </w:r>
      <w:r w:rsidR="008835B2" w:rsidRPr="005C0D60">
        <w:rPr>
          <w:rFonts w:ascii="Arial Narrow" w:hAnsi="Arial Narrow" w:cs="Arial"/>
          <w:color w:val="000000"/>
          <w:sz w:val="24"/>
          <w:szCs w:val="24"/>
        </w:rPr>
        <w:t xml:space="preserve"> </w:t>
      </w:r>
      <w:r w:rsidRPr="005C0D60">
        <w:rPr>
          <w:rFonts w:ascii="Arial Narrow" w:hAnsi="Arial Narrow" w:cs="Arial"/>
          <w:color w:val="000000"/>
          <w:sz w:val="24"/>
          <w:szCs w:val="24"/>
        </w:rPr>
        <w:t xml:space="preserve">Zhotovitelé, kteří převzali konstrukce k používání, mimo jiné seznámí svoje zaměstnance </w:t>
      </w:r>
    </w:p>
    <w:p w14:paraId="1AD070A1"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 se způsobem a pokyny k použití konstrukcí, </w:t>
      </w:r>
    </w:p>
    <w:p w14:paraId="497D8430"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 s maximálním zatížením jednotlivých částí. </w:t>
      </w:r>
    </w:p>
    <w:p w14:paraId="6F450C03"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Do konstrukce lešení nesmějí zasahovat osoby, které nemají danou kvalifikaci k montáži, demontáží a úpravám lešení. Pokud uživatel zjistí nedostatky v plošině lešení, které by mohli ovlivnit bezpečnost ostatních pracovníků stavby, je povinen tuto skutečnost neprodleně nahlásit. Lešení smí být užíváno pouze k účelům, pro které bylo navrženo a smontováno. Kontrola lešení je stanovena osobou odborně způsobilou </w:t>
      </w:r>
      <w:proofErr w:type="gramStart"/>
      <w:r w:rsidRPr="005C0D60">
        <w:rPr>
          <w:rFonts w:ascii="Arial Narrow" w:hAnsi="Arial Narrow" w:cs="Arial"/>
          <w:color w:val="000000"/>
          <w:sz w:val="24"/>
          <w:szCs w:val="24"/>
        </w:rPr>
        <w:t>na - jednou</w:t>
      </w:r>
      <w:proofErr w:type="gramEnd"/>
      <w:r w:rsidRPr="005C0D60">
        <w:rPr>
          <w:rFonts w:ascii="Arial Narrow" w:hAnsi="Arial Narrow" w:cs="Arial"/>
          <w:color w:val="000000"/>
          <w:sz w:val="24"/>
          <w:szCs w:val="24"/>
        </w:rPr>
        <w:t xml:space="preserve"> za měsíc pokud nedojde k mimořádným událostem (vítr o rychlosti větší než 14m.s, bouře, silné sněžení apod.) </w:t>
      </w:r>
    </w:p>
    <w:p w14:paraId="46EAC27B" w14:textId="77777777" w:rsidR="00926661" w:rsidRPr="005C0D60" w:rsidRDefault="00926661" w:rsidP="005C0D60">
      <w:pPr>
        <w:autoSpaceDE w:val="0"/>
        <w:autoSpaceDN w:val="0"/>
        <w:adjustRightInd w:val="0"/>
        <w:spacing w:after="0" w:line="360" w:lineRule="auto"/>
        <w:ind w:firstLine="708"/>
        <w:jc w:val="both"/>
        <w:rPr>
          <w:rFonts w:ascii="Arial Narrow" w:hAnsi="Arial Narrow" w:cs="Arial"/>
          <w:color w:val="000000"/>
          <w:sz w:val="24"/>
          <w:szCs w:val="24"/>
        </w:rPr>
      </w:pPr>
      <w:r w:rsidRPr="005C0D60">
        <w:rPr>
          <w:rFonts w:ascii="Arial Narrow" w:hAnsi="Arial Narrow" w:cs="Arial"/>
          <w:color w:val="000000"/>
          <w:sz w:val="24"/>
          <w:szCs w:val="24"/>
        </w:rPr>
        <w:t xml:space="preserve">Žebříky: </w:t>
      </w:r>
    </w:p>
    <w:p w14:paraId="3733B809"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Na staveništi se budou používat žebříky pro zvýšení pracovního místa. Všechny používané žebříky, které se budou vyskytovat v prostoru staveniště musí být v bezvadném stavu a musejí být pravidelně kontrolovány. Bezpečnostní pokyny pro používání žebříku jsou obsaženy v NV 362/2005 Sb. Příloha část. III. Bod 1 </w:t>
      </w:r>
    </w:p>
    <w:p w14:paraId="5627F275"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 na žebříku mohou být prováděny krátkodobé, fyzicky nenáročné práce </w:t>
      </w:r>
    </w:p>
    <w:p w14:paraId="558D4D64"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 na žebříku se nesmějí vykonávat práce, při nichž se používá nebezpečných nástrojů </w:t>
      </w:r>
    </w:p>
    <w:p w14:paraId="28DEDBD5" w14:textId="77777777" w:rsidR="00926661" w:rsidRPr="005C0D60" w:rsidRDefault="00926661" w:rsidP="005C0D60">
      <w:pPr>
        <w:autoSpaceDE w:val="0"/>
        <w:autoSpaceDN w:val="0"/>
        <w:adjustRightInd w:val="0"/>
        <w:spacing w:after="0" w:line="360" w:lineRule="auto"/>
        <w:jc w:val="both"/>
        <w:rPr>
          <w:rFonts w:ascii="Arial Narrow" w:hAnsi="Arial Narrow" w:cs="Arial"/>
          <w:color w:val="000000"/>
          <w:sz w:val="24"/>
          <w:szCs w:val="24"/>
        </w:rPr>
      </w:pPr>
      <w:r w:rsidRPr="005C0D60">
        <w:rPr>
          <w:rFonts w:ascii="Arial Narrow" w:hAnsi="Arial Narrow" w:cs="Arial"/>
          <w:color w:val="000000"/>
          <w:sz w:val="24"/>
          <w:szCs w:val="24"/>
        </w:rPr>
        <w:t xml:space="preserve">- na žebříku smějí být vynášena a snášena břemena o maximální hmotnosti </w:t>
      </w:r>
      <w:proofErr w:type="gramStart"/>
      <w:r w:rsidRPr="005C0D60">
        <w:rPr>
          <w:rFonts w:ascii="Arial Narrow" w:hAnsi="Arial Narrow" w:cs="Arial"/>
          <w:color w:val="000000"/>
          <w:sz w:val="24"/>
          <w:szCs w:val="24"/>
        </w:rPr>
        <w:t>15kg</w:t>
      </w:r>
      <w:proofErr w:type="gramEnd"/>
      <w:r w:rsidRPr="005C0D60">
        <w:rPr>
          <w:rFonts w:ascii="Arial Narrow" w:hAnsi="Arial Narrow" w:cs="Arial"/>
          <w:color w:val="000000"/>
          <w:sz w:val="24"/>
          <w:szCs w:val="24"/>
        </w:rPr>
        <w:t xml:space="preserve"> </w:t>
      </w:r>
    </w:p>
    <w:p w14:paraId="08A44071" w14:textId="77777777" w:rsidR="00072E19" w:rsidRPr="005C0D60" w:rsidRDefault="00926661" w:rsidP="005C0D60">
      <w:pPr>
        <w:pStyle w:val="Default"/>
        <w:spacing w:line="360" w:lineRule="auto"/>
        <w:jc w:val="both"/>
        <w:rPr>
          <w:rFonts w:ascii="Arial Narrow" w:hAnsi="Arial Narrow" w:cs="Arial"/>
        </w:rPr>
      </w:pPr>
      <w:r w:rsidRPr="005C0D60">
        <w:rPr>
          <w:rFonts w:ascii="Arial Narrow" w:hAnsi="Arial Narrow" w:cs="Arial"/>
        </w:rPr>
        <w:t>- na žebříku může pracovat pouze jedna osoba</w:t>
      </w:r>
    </w:p>
    <w:p w14:paraId="2048DC29"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q) postupy řešící jednotlivé práce a činnosti a stanovící opatření pro prolínání a souběh jednotlivých prací, zejména využití více jeřábů na jednom staveništi a práce za současného provozu veřejných dopravních prostředků, </w:t>
      </w:r>
    </w:p>
    <w:p w14:paraId="2632D1B6" w14:textId="625E9BB1" w:rsidR="00072E19" w:rsidRPr="005C0D60" w:rsidRDefault="0066547E" w:rsidP="005C0D60">
      <w:pPr>
        <w:pStyle w:val="Default"/>
        <w:spacing w:line="360" w:lineRule="auto"/>
        <w:jc w:val="both"/>
        <w:rPr>
          <w:rFonts w:ascii="Arial Narrow" w:hAnsi="Arial Narrow" w:cs="Arial"/>
        </w:rPr>
      </w:pPr>
      <w:r w:rsidRPr="005C0D60">
        <w:rPr>
          <w:rFonts w:ascii="Arial Narrow" w:hAnsi="Arial Narrow" w:cs="Arial"/>
        </w:rPr>
        <w:t xml:space="preserve">V rámci záměru se bude postupovat po jednotlivých </w:t>
      </w:r>
      <w:r w:rsidR="00531E3B">
        <w:rPr>
          <w:rFonts w:ascii="Arial Narrow" w:hAnsi="Arial Narrow" w:cs="Arial"/>
        </w:rPr>
        <w:t>patrech</w:t>
      </w:r>
      <w:r w:rsidRPr="005C0D60">
        <w:rPr>
          <w:rFonts w:ascii="Arial Narrow" w:hAnsi="Arial Narrow" w:cs="Arial"/>
        </w:rPr>
        <w:t>, práce na více</w:t>
      </w:r>
      <w:r w:rsidR="00531E3B">
        <w:rPr>
          <w:rFonts w:ascii="Arial Narrow" w:hAnsi="Arial Narrow" w:cs="Arial"/>
        </w:rPr>
        <w:t xml:space="preserve"> patrech</w:t>
      </w:r>
      <w:r w:rsidRPr="005C0D60">
        <w:rPr>
          <w:rFonts w:ascii="Arial Narrow" w:hAnsi="Arial Narrow" w:cs="Arial"/>
        </w:rPr>
        <w:t xml:space="preserve"> ve stejnou dobu se nepředpokládá, v opačném případě nutno řešit v rámci aktualizace plánu BOZP.</w:t>
      </w:r>
    </w:p>
    <w:p w14:paraId="06A3EB2B"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r) zajištění organizace a časové posloupnosti nebo souslednosti prací vykonávaných při realizaci stavby s prováděním tunelářských a podzemní prací, pro které jsou požadavky na bezpečnostní opatření stanoveny zvláštním právním předpisem, </w:t>
      </w:r>
    </w:p>
    <w:p w14:paraId="59817F00" w14:textId="77777777" w:rsidR="0066547E" w:rsidRPr="005C0D60" w:rsidRDefault="0066547E" w:rsidP="005C0D60">
      <w:pPr>
        <w:pStyle w:val="Default"/>
        <w:spacing w:line="360" w:lineRule="auto"/>
        <w:jc w:val="both"/>
        <w:rPr>
          <w:rFonts w:ascii="Arial Narrow" w:hAnsi="Arial Narrow" w:cs="Arial"/>
        </w:rPr>
      </w:pPr>
      <w:r w:rsidRPr="005C0D60">
        <w:rPr>
          <w:rFonts w:ascii="Arial Narrow" w:hAnsi="Arial Narrow" w:cs="Arial"/>
        </w:rPr>
        <w:t xml:space="preserve">Není v rámci </w:t>
      </w:r>
      <w:r w:rsidR="00742B40" w:rsidRPr="005C0D60">
        <w:rPr>
          <w:rFonts w:ascii="Arial Narrow" w:hAnsi="Arial Narrow" w:cs="Arial"/>
        </w:rPr>
        <w:t>záměru uvažováno</w:t>
      </w:r>
    </w:p>
    <w:p w14:paraId="57F20D8C"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s) zajištění bezpečnostních opatření ve spojení s prací ve výšce a nad volnou hloubkou, při provádění dokončovacích prací a prací pomocné stavební výroby, zejména při montáži antén a hromosvodů, osazování oken, montáži zábradlí, vodorovné izolace balkónů, teras a střech, při montáži výtahů, vzduchotechniky, klimatizací, při provádění nátěrů konstrukcí a fasád a při dokončovacích pracích kolem objektu, např. chodníky, osvětlení, a při provádění udržovacích prací, </w:t>
      </w:r>
    </w:p>
    <w:p w14:paraId="7BFE98EF" w14:textId="77777777" w:rsidR="0089645F" w:rsidRPr="005C0D60" w:rsidRDefault="0089645F" w:rsidP="005C0D60">
      <w:pPr>
        <w:pStyle w:val="Default"/>
        <w:spacing w:line="360" w:lineRule="auto"/>
        <w:jc w:val="both"/>
        <w:rPr>
          <w:rFonts w:ascii="Arial Narrow" w:hAnsi="Arial Narrow" w:cs="Arial"/>
        </w:rPr>
      </w:pPr>
      <w:r w:rsidRPr="005C0D60">
        <w:rPr>
          <w:rFonts w:ascii="Arial Narrow" w:hAnsi="Arial Narrow" w:cs="Arial"/>
        </w:rPr>
        <w:t>Viz. technologický postup</w:t>
      </w:r>
      <w:r w:rsidR="001B0E1D">
        <w:rPr>
          <w:rFonts w:ascii="Arial Narrow" w:hAnsi="Arial Narrow" w:cs="Arial"/>
        </w:rPr>
        <w:t>, rizika</w:t>
      </w:r>
      <w:r w:rsidRPr="005C0D60">
        <w:rPr>
          <w:rFonts w:ascii="Arial Narrow" w:hAnsi="Arial Narrow" w:cs="Arial"/>
        </w:rPr>
        <w:t xml:space="preserve"> – dodáno zhotovitelem (příloha BOZP plánu) </w:t>
      </w:r>
    </w:p>
    <w:p w14:paraId="713E0A4C"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lastRenderedPageBreak/>
        <w:t xml:space="preserve">t) postupy pro specifická opatření vyplývající z podmínek provádění stavebních a dalších prací a činností v objektech za jejich provozu, včetně časového harmonogramu těchto prací a činností, </w:t>
      </w:r>
    </w:p>
    <w:p w14:paraId="741E0103" w14:textId="77777777" w:rsidR="00072E19" w:rsidRPr="005C0D60" w:rsidRDefault="0066547E" w:rsidP="005C0D60">
      <w:pPr>
        <w:pStyle w:val="Normln2"/>
        <w:snapToGrid w:val="0"/>
        <w:spacing w:line="360" w:lineRule="auto"/>
        <w:jc w:val="both"/>
        <w:rPr>
          <w:rFonts w:ascii="Arial Narrow" w:hAnsi="Arial Narrow" w:cs="Arial"/>
          <w:sz w:val="24"/>
          <w:szCs w:val="24"/>
        </w:rPr>
      </w:pPr>
      <w:r w:rsidRPr="005C0D60">
        <w:rPr>
          <w:rFonts w:ascii="Arial Narrow" w:eastAsiaTheme="minorHAnsi" w:hAnsi="Arial Narrow" w:cs="Arial"/>
          <w:sz w:val="24"/>
          <w:szCs w:val="24"/>
          <w:lang w:eastAsia="en-US"/>
        </w:rPr>
        <w:t xml:space="preserve">Před zahájením </w:t>
      </w:r>
      <w:r w:rsidR="0089645F" w:rsidRPr="005C0D60">
        <w:rPr>
          <w:rFonts w:ascii="Arial Narrow" w:eastAsiaTheme="minorHAnsi" w:hAnsi="Arial Narrow" w:cs="Arial"/>
          <w:sz w:val="24"/>
          <w:szCs w:val="24"/>
          <w:lang w:eastAsia="en-US"/>
        </w:rPr>
        <w:t>prací musí být stanovena úprava stávajícího provozu v objektu, popřípadě objekt po dobu provádění prací uzavřen po dohodě s provozovatelem dle časového harmonogramu předloženého zhotovitelem.</w:t>
      </w:r>
    </w:p>
    <w:p w14:paraId="3E19D696" w14:textId="77777777" w:rsidR="00996402" w:rsidRPr="005C0D60" w:rsidRDefault="00996402" w:rsidP="005C0D60">
      <w:pPr>
        <w:pStyle w:val="Default"/>
        <w:spacing w:line="360" w:lineRule="auto"/>
        <w:jc w:val="both"/>
        <w:rPr>
          <w:rFonts w:ascii="Arial Narrow" w:hAnsi="Arial Narrow" w:cs="Arial"/>
          <w:i/>
          <w:u w:val="single"/>
        </w:rPr>
      </w:pPr>
      <w:r w:rsidRPr="005C0D60">
        <w:rPr>
          <w:rFonts w:ascii="Arial Narrow" w:hAnsi="Arial Narrow" w:cs="Arial"/>
          <w:i/>
          <w:u w:val="single"/>
        </w:rPr>
        <w:t xml:space="preserve">u) postupy pro opatření vyplývající ze specifických požadavků na stavbu, například z konzultací s orgány inspekce práce, stavebními úřady, orgány ochrany veřejného zdraví a dalšími orgány podle zvláštních právních předpisů, </w:t>
      </w:r>
    </w:p>
    <w:p w14:paraId="004A1422" w14:textId="77777777" w:rsidR="00072E19" w:rsidRPr="005C0D60" w:rsidRDefault="00D97CD5" w:rsidP="005C0D60">
      <w:pPr>
        <w:pStyle w:val="Default"/>
        <w:spacing w:line="360" w:lineRule="auto"/>
        <w:jc w:val="both"/>
        <w:rPr>
          <w:rFonts w:ascii="Arial Narrow" w:hAnsi="Arial Narrow" w:cs="Arial"/>
        </w:rPr>
      </w:pPr>
      <w:r w:rsidRPr="005C0D60">
        <w:rPr>
          <w:rFonts w:ascii="Arial Narrow" w:hAnsi="Arial Narrow" w:cs="Arial"/>
        </w:rPr>
        <w:t>Před zahájením prací nutno oznámit v zákonné lhůtě zahájení stavby oblastnímu inspektorátu práce (OIP). V době zpracování plánu BOZP není známo, v případě vzniku této situace nutno řešit v rámci aktualizace plánu BOZP.</w:t>
      </w:r>
    </w:p>
    <w:p w14:paraId="34F31573" w14:textId="77777777" w:rsidR="00996402" w:rsidRPr="005C0D60" w:rsidRDefault="00996402" w:rsidP="005C0D60">
      <w:pPr>
        <w:pStyle w:val="Default"/>
        <w:spacing w:line="360" w:lineRule="auto"/>
        <w:jc w:val="both"/>
        <w:rPr>
          <w:rFonts w:ascii="Arial Narrow" w:hAnsi="Arial Narrow" w:cs="Arial"/>
          <w:i/>
          <w:color w:val="auto"/>
          <w:u w:val="single"/>
        </w:rPr>
      </w:pPr>
      <w:r w:rsidRPr="005C0D60">
        <w:rPr>
          <w:rFonts w:ascii="Arial Narrow" w:hAnsi="Arial Narrow" w:cs="Arial"/>
          <w:i/>
          <w:color w:val="auto"/>
          <w:u w:val="single"/>
        </w:rPr>
        <w:t>v) postupy pro opatření vyplývající ze specifických požadavků na práce a činnosti spojené zejména s používáním toxických chemických látek, chemických látek klasifikovaných jako toxické kategorie 3 nebo toxické pro specifické cílové orgány po jednorázové nebo opakované expozici kategorie 1 podle přímo použitelného předpisu Evropské unie upravujícího klasifikaci, označování a balení látek a směsí23), ionizujícího záření a výbušnin a s výskytem azbestu.</w:t>
      </w:r>
    </w:p>
    <w:p w14:paraId="6C8A9FFD" w14:textId="77777777" w:rsidR="008D2B51" w:rsidRDefault="008D2B51" w:rsidP="005C0D60">
      <w:pPr>
        <w:pStyle w:val="Default"/>
        <w:spacing w:line="360" w:lineRule="auto"/>
        <w:jc w:val="both"/>
        <w:rPr>
          <w:rFonts w:ascii="Arial Narrow" w:hAnsi="Arial Narrow" w:cs="Arial"/>
        </w:rPr>
      </w:pPr>
      <w:r w:rsidRPr="005C0D60">
        <w:rPr>
          <w:rFonts w:ascii="Arial Narrow" w:hAnsi="Arial Narrow" w:cs="Arial"/>
        </w:rPr>
        <w:t>V rámci průzkumu staveb nebyla zjištěna přítomnost materiálů z azbestu, či jiného škodlivého materiálu. Pokud při stavebních pracích dojde ke zjištění přítomnosti azbestu či jiného škodlivého materiálu je nutno při provádění jakýchkoliv prací s azbestem či jiným škodlivým materiálem postupovat v souladu s předpisy ČR. Zejména v souladu se zákonem o ochraně veřejného zdraví č. 258/2000 Sb. v aktuálním znění, zákonem o odpadech č. 185/2001 Sb. v aktuálním znění, vyhláškou 93/2016 Sb., kterou se stanoví katalog odpadů a dále vyhláškou č. 383/2001 Sb. o podrobnostech nakládání s odpady a nařízením vlády č. 361/2007 Sb., kterým se stanoví podmínky ochrany zdraví při práci</w:t>
      </w:r>
      <w:r w:rsidR="00072E19" w:rsidRPr="005C0D60">
        <w:rPr>
          <w:rFonts w:ascii="Arial Narrow" w:hAnsi="Arial Narrow" w:cs="Arial"/>
        </w:rPr>
        <w:t>.</w:t>
      </w:r>
    </w:p>
    <w:p w14:paraId="1D289284" w14:textId="77777777" w:rsidR="00AD1F62" w:rsidRDefault="00AD1F62" w:rsidP="005C0D60">
      <w:pPr>
        <w:pStyle w:val="Default"/>
        <w:spacing w:line="360" w:lineRule="auto"/>
        <w:jc w:val="both"/>
        <w:rPr>
          <w:rFonts w:ascii="Arial Narrow" w:hAnsi="Arial Narrow" w:cs="Arial"/>
        </w:rPr>
      </w:pPr>
    </w:p>
    <w:p w14:paraId="3889911E" w14:textId="77777777" w:rsidR="00AD1F62" w:rsidRDefault="00AD1F62" w:rsidP="005C0D60">
      <w:pPr>
        <w:pStyle w:val="Default"/>
        <w:spacing w:line="360" w:lineRule="auto"/>
        <w:jc w:val="both"/>
        <w:rPr>
          <w:rFonts w:ascii="Arial Narrow" w:hAnsi="Arial Narrow" w:cs="Arial"/>
        </w:rPr>
      </w:pPr>
    </w:p>
    <w:p w14:paraId="10910A76" w14:textId="77777777" w:rsidR="00AD1F62" w:rsidRDefault="00AD1F62" w:rsidP="005C0D60">
      <w:pPr>
        <w:pStyle w:val="Default"/>
        <w:spacing w:line="360" w:lineRule="auto"/>
        <w:jc w:val="both"/>
        <w:rPr>
          <w:rFonts w:ascii="Arial Narrow" w:hAnsi="Arial Narrow" w:cs="Arial"/>
        </w:rPr>
      </w:pPr>
    </w:p>
    <w:p w14:paraId="274B0D30" w14:textId="77777777" w:rsidR="00AD1F62" w:rsidRDefault="00AD1F62" w:rsidP="005C0D60">
      <w:pPr>
        <w:pStyle w:val="Default"/>
        <w:spacing w:line="360" w:lineRule="auto"/>
        <w:jc w:val="both"/>
        <w:rPr>
          <w:rFonts w:ascii="Arial Narrow" w:hAnsi="Arial Narrow" w:cs="Arial"/>
        </w:rPr>
      </w:pPr>
    </w:p>
    <w:p w14:paraId="0545A662" w14:textId="77777777" w:rsidR="00AD1F62" w:rsidRDefault="00AD1F62" w:rsidP="005C0D60">
      <w:pPr>
        <w:pStyle w:val="Default"/>
        <w:spacing w:line="360" w:lineRule="auto"/>
        <w:jc w:val="both"/>
        <w:rPr>
          <w:rFonts w:ascii="Arial Narrow" w:hAnsi="Arial Narrow" w:cs="Arial"/>
        </w:rPr>
      </w:pPr>
    </w:p>
    <w:p w14:paraId="5C0CBD10" w14:textId="77777777" w:rsidR="00AD1F62" w:rsidRDefault="00AD1F62" w:rsidP="005C0D60">
      <w:pPr>
        <w:pStyle w:val="Default"/>
        <w:spacing w:line="360" w:lineRule="auto"/>
        <w:jc w:val="both"/>
        <w:rPr>
          <w:rFonts w:ascii="Arial Narrow" w:hAnsi="Arial Narrow" w:cs="Arial"/>
        </w:rPr>
      </w:pPr>
    </w:p>
    <w:p w14:paraId="6FBE093E" w14:textId="77777777" w:rsidR="00AD1F62" w:rsidRDefault="00AD1F62" w:rsidP="005C0D60">
      <w:pPr>
        <w:pStyle w:val="Default"/>
        <w:spacing w:line="360" w:lineRule="auto"/>
        <w:jc w:val="both"/>
        <w:rPr>
          <w:rFonts w:ascii="Arial Narrow" w:hAnsi="Arial Narrow" w:cs="Arial"/>
        </w:rPr>
      </w:pPr>
    </w:p>
    <w:p w14:paraId="68758815" w14:textId="77777777" w:rsidR="00AD1F62" w:rsidRPr="008D6985" w:rsidRDefault="00AD1F62" w:rsidP="00AD1F62">
      <w:pPr>
        <w:pStyle w:val="Default"/>
        <w:spacing w:line="360" w:lineRule="auto"/>
        <w:jc w:val="center"/>
        <w:rPr>
          <w:rFonts w:ascii="Arial Narrow" w:hAnsi="Arial Narrow" w:cs="Arial"/>
          <w:b/>
          <w:sz w:val="32"/>
        </w:rPr>
      </w:pPr>
      <w:r w:rsidRPr="008D6985">
        <w:rPr>
          <w:rFonts w:ascii="Arial Narrow" w:hAnsi="Arial Narrow" w:cs="Arial"/>
          <w:b/>
          <w:sz w:val="32"/>
        </w:rPr>
        <w:t>PLÁN BOZP MUSÍ BÝT AKTUALIZOVÁN PO VÝBĚRU ZHOTOVITELE A PŘED ZAHÁJENÍM STAVEBNÍCH PRACÍ/PŘEDÁNÍ STAVENIŠTĚ.</w:t>
      </w:r>
    </w:p>
    <w:p w14:paraId="7FF27181" w14:textId="77777777" w:rsidR="00AD1F62" w:rsidRPr="005C0D60" w:rsidRDefault="00AD1F62" w:rsidP="005C0D60">
      <w:pPr>
        <w:pStyle w:val="Default"/>
        <w:spacing w:line="360" w:lineRule="auto"/>
        <w:jc w:val="both"/>
        <w:rPr>
          <w:rFonts w:ascii="Arial Narrow" w:hAnsi="Arial Narrow" w:cs="Arial"/>
        </w:rPr>
      </w:pPr>
    </w:p>
    <w:sectPr w:rsidR="00AD1F62" w:rsidRPr="005C0D60" w:rsidSect="00F1736E">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6CB96" w14:textId="77777777" w:rsidR="00935F4D" w:rsidRDefault="00935F4D" w:rsidP="00300C44">
      <w:pPr>
        <w:spacing w:after="0" w:line="240" w:lineRule="auto"/>
      </w:pPr>
      <w:r>
        <w:separator/>
      </w:r>
    </w:p>
  </w:endnote>
  <w:endnote w:type="continuationSeparator" w:id="0">
    <w:p w14:paraId="7181BE45" w14:textId="77777777" w:rsidR="00935F4D" w:rsidRDefault="00935F4D" w:rsidP="00300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1109300"/>
      <w:docPartObj>
        <w:docPartGallery w:val="Page Numbers (Bottom of Page)"/>
        <w:docPartUnique/>
      </w:docPartObj>
    </w:sdtPr>
    <w:sdtContent>
      <w:p w14:paraId="1FC22C74" w14:textId="77777777" w:rsidR="002A3E30" w:rsidRDefault="002A3E30">
        <w:pPr>
          <w:pStyle w:val="Zpat"/>
          <w:jc w:val="right"/>
        </w:pPr>
        <w:r>
          <w:fldChar w:fldCharType="begin"/>
        </w:r>
        <w:r>
          <w:instrText>PAGE   \* MERGEFORMAT</w:instrText>
        </w:r>
        <w:r>
          <w:fldChar w:fldCharType="separate"/>
        </w:r>
        <w:r w:rsidR="00053F05">
          <w:rPr>
            <w:noProof/>
          </w:rPr>
          <w:t>2</w:t>
        </w:r>
        <w:r>
          <w:fldChar w:fldCharType="end"/>
        </w:r>
      </w:p>
    </w:sdtContent>
  </w:sdt>
  <w:p w14:paraId="7730223F" w14:textId="77777777" w:rsidR="002A3E30" w:rsidRDefault="002A3E3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F0A0F" w14:textId="77777777" w:rsidR="00935F4D" w:rsidRDefault="00935F4D" w:rsidP="00300C44">
      <w:pPr>
        <w:spacing w:after="0" w:line="240" w:lineRule="auto"/>
      </w:pPr>
      <w:r>
        <w:separator/>
      </w:r>
    </w:p>
  </w:footnote>
  <w:footnote w:type="continuationSeparator" w:id="0">
    <w:p w14:paraId="677B5E56" w14:textId="77777777" w:rsidR="00935F4D" w:rsidRDefault="00935F4D" w:rsidP="00300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B3ACAC"/>
    <w:multiLevelType w:val="hybridMultilevel"/>
    <w:tmpl w:val="7FA3782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805760"/>
    <w:multiLevelType w:val="hybridMultilevel"/>
    <w:tmpl w:val="2AD406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0FA5AB8"/>
    <w:multiLevelType w:val="hybridMultilevel"/>
    <w:tmpl w:val="F4CA501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918856105">
    <w:abstractNumId w:val="1"/>
  </w:num>
  <w:num w:numId="2" w16cid:durableId="572356777">
    <w:abstractNumId w:val="0"/>
  </w:num>
  <w:num w:numId="3" w16cid:durableId="1022516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6402"/>
    <w:rsid w:val="00026B90"/>
    <w:rsid w:val="000518D5"/>
    <w:rsid w:val="00053F05"/>
    <w:rsid w:val="00072E19"/>
    <w:rsid w:val="000861B7"/>
    <w:rsid w:val="000A6E80"/>
    <w:rsid w:val="000D40A6"/>
    <w:rsid w:val="000F3E05"/>
    <w:rsid w:val="0018556C"/>
    <w:rsid w:val="001B0E1D"/>
    <w:rsid w:val="001D37ED"/>
    <w:rsid w:val="00235241"/>
    <w:rsid w:val="002354A3"/>
    <w:rsid w:val="002A3E30"/>
    <w:rsid w:val="002C1473"/>
    <w:rsid w:val="002D2E9B"/>
    <w:rsid w:val="002E6062"/>
    <w:rsid w:val="00300C44"/>
    <w:rsid w:val="00302892"/>
    <w:rsid w:val="00320A0E"/>
    <w:rsid w:val="00352433"/>
    <w:rsid w:val="00383206"/>
    <w:rsid w:val="00433AFD"/>
    <w:rsid w:val="00496F45"/>
    <w:rsid w:val="005176AA"/>
    <w:rsid w:val="00531E3B"/>
    <w:rsid w:val="0053309B"/>
    <w:rsid w:val="005C0D60"/>
    <w:rsid w:val="005D1D80"/>
    <w:rsid w:val="005D6B7F"/>
    <w:rsid w:val="005D6F21"/>
    <w:rsid w:val="00653E75"/>
    <w:rsid w:val="0066547E"/>
    <w:rsid w:val="006C0337"/>
    <w:rsid w:val="00706028"/>
    <w:rsid w:val="00707F13"/>
    <w:rsid w:val="00742B40"/>
    <w:rsid w:val="007801C0"/>
    <w:rsid w:val="007F1B9A"/>
    <w:rsid w:val="0080163D"/>
    <w:rsid w:val="008835B2"/>
    <w:rsid w:val="0089645F"/>
    <w:rsid w:val="008D2B51"/>
    <w:rsid w:val="00926661"/>
    <w:rsid w:val="00935F4D"/>
    <w:rsid w:val="00986DC0"/>
    <w:rsid w:val="00996402"/>
    <w:rsid w:val="00A05AB0"/>
    <w:rsid w:val="00A52513"/>
    <w:rsid w:val="00A7332A"/>
    <w:rsid w:val="00AD1F62"/>
    <w:rsid w:val="00B110F4"/>
    <w:rsid w:val="00B9559C"/>
    <w:rsid w:val="00BB37B2"/>
    <w:rsid w:val="00BF370C"/>
    <w:rsid w:val="00CE78D6"/>
    <w:rsid w:val="00CF67A9"/>
    <w:rsid w:val="00D12D15"/>
    <w:rsid w:val="00D222E8"/>
    <w:rsid w:val="00D97CD5"/>
    <w:rsid w:val="00DB5B20"/>
    <w:rsid w:val="00DE45B2"/>
    <w:rsid w:val="00E836CF"/>
    <w:rsid w:val="00F1736E"/>
    <w:rsid w:val="00F25420"/>
    <w:rsid w:val="00F57127"/>
    <w:rsid w:val="00FD66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4069B"/>
  <w15:docId w15:val="{13C59792-5EAE-408D-8E77-BB0122EE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1B9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996402"/>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odkaz">
    <w:name w:val="Hyperlink"/>
    <w:basedOn w:val="Standardnpsmoodstavce"/>
    <w:uiPriority w:val="99"/>
    <w:unhideWhenUsed/>
    <w:rsid w:val="00DE45B2"/>
    <w:rPr>
      <w:color w:val="0000FF" w:themeColor="hyperlink"/>
      <w:u w:val="single"/>
    </w:rPr>
  </w:style>
  <w:style w:type="character" w:customStyle="1" w:styleId="Symbolyproslovn">
    <w:name w:val="Symboly pro číslování"/>
    <w:rsid w:val="00496F45"/>
  </w:style>
  <w:style w:type="paragraph" w:styleId="Zkladntext">
    <w:name w:val="Body Text"/>
    <w:basedOn w:val="Normln"/>
    <w:link w:val="ZkladntextChar"/>
    <w:semiHidden/>
    <w:rsid w:val="002354A3"/>
    <w:pPr>
      <w:widowControl w:val="0"/>
      <w:suppressAutoHyphens/>
      <w:spacing w:after="120" w:line="240" w:lineRule="auto"/>
    </w:pPr>
    <w:rPr>
      <w:rFonts w:ascii="Times New Roman" w:eastAsia="Lucida Sans Unicode" w:hAnsi="Times New Roman" w:cs="Times New Roman"/>
      <w:sz w:val="24"/>
      <w:szCs w:val="20"/>
      <w:lang w:eastAsia="cs-CZ"/>
    </w:rPr>
  </w:style>
  <w:style w:type="character" w:customStyle="1" w:styleId="ZkladntextChar">
    <w:name w:val="Základní text Char"/>
    <w:basedOn w:val="Standardnpsmoodstavce"/>
    <w:link w:val="Zkladntext"/>
    <w:semiHidden/>
    <w:rsid w:val="002354A3"/>
    <w:rPr>
      <w:rFonts w:ascii="Times New Roman" w:eastAsia="Lucida Sans Unicode" w:hAnsi="Times New Roman" w:cs="Times New Roman"/>
      <w:sz w:val="24"/>
      <w:szCs w:val="20"/>
      <w:lang w:eastAsia="cs-CZ"/>
    </w:rPr>
  </w:style>
  <w:style w:type="paragraph" w:customStyle="1" w:styleId="Export19">
    <w:name w:val="Export 19"/>
    <w:rsid w:val="002354A3"/>
    <w:pPr>
      <w:spacing w:after="0" w:line="240" w:lineRule="auto"/>
    </w:pPr>
    <w:rPr>
      <w:rFonts w:ascii="Times New Roman" w:eastAsia="Times New Roman" w:hAnsi="Times New Roman" w:cs="Times New Roman"/>
      <w:sz w:val="24"/>
      <w:szCs w:val="20"/>
      <w:lang w:val="en-US" w:eastAsia="cs-CZ"/>
    </w:rPr>
  </w:style>
  <w:style w:type="paragraph" w:customStyle="1" w:styleId="Normln2">
    <w:name w:val="Normální2"/>
    <w:basedOn w:val="Normln"/>
    <w:rsid w:val="0018556C"/>
    <w:pPr>
      <w:widowControl w:val="0"/>
      <w:suppressAutoHyphens/>
      <w:spacing w:after="0" w:line="240" w:lineRule="auto"/>
    </w:pPr>
    <w:rPr>
      <w:rFonts w:ascii="Times New Roman" w:eastAsia="Lucida Sans Unicode" w:hAnsi="Times New Roman" w:cs="Times New Roman"/>
      <w:color w:val="000000"/>
      <w:sz w:val="20"/>
      <w:szCs w:val="20"/>
      <w:lang w:eastAsia="ar-SA"/>
    </w:rPr>
  </w:style>
  <w:style w:type="paragraph" w:customStyle="1" w:styleId="Zkladntext1">
    <w:name w:val="Základní text1"/>
    <w:basedOn w:val="Normln"/>
    <w:rsid w:val="000D40A6"/>
    <w:pPr>
      <w:widowControl w:val="0"/>
      <w:suppressAutoHyphens/>
      <w:spacing w:after="120" w:line="240" w:lineRule="auto"/>
    </w:pPr>
    <w:rPr>
      <w:rFonts w:ascii="Times New Roman" w:eastAsia="Lucida Sans Unicode" w:hAnsi="Times New Roman" w:cs="Times New Roman"/>
      <w:sz w:val="24"/>
      <w:szCs w:val="20"/>
      <w:lang w:eastAsia="cs-CZ"/>
    </w:rPr>
  </w:style>
  <w:style w:type="paragraph" w:customStyle="1" w:styleId="Znaka1">
    <w:name w:val="Značka 1"/>
    <w:rsid w:val="000D40A6"/>
    <w:pPr>
      <w:suppressAutoHyphens/>
      <w:spacing w:after="0" w:line="240" w:lineRule="auto"/>
      <w:ind w:left="576"/>
    </w:pPr>
    <w:rPr>
      <w:rFonts w:ascii="Times New Roman" w:eastAsia="Times New Roman" w:hAnsi="Times New Roman" w:cs="Times New Roman"/>
      <w:color w:val="000000"/>
      <w:sz w:val="24"/>
      <w:szCs w:val="20"/>
      <w:lang w:eastAsia="ar-SA"/>
    </w:rPr>
  </w:style>
  <w:style w:type="paragraph" w:customStyle="1" w:styleId="l3">
    <w:name w:val="l3"/>
    <w:basedOn w:val="Normln"/>
    <w:rsid w:val="000D40A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0D40A6"/>
    <w:rPr>
      <w:i/>
      <w:iCs/>
    </w:rPr>
  </w:style>
  <w:style w:type="paragraph" w:customStyle="1" w:styleId="l4">
    <w:name w:val="l4"/>
    <w:basedOn w:val="Normln"/>
    <w:rsid w:val="000A6E80"/>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nhideWhenUsed/>
    <w:rsid w:val="00300C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00C44"/>
  </w:style>
  <w:style w:type="paragraph" w:styleId="Zpat">
    <w:name w:val="footer"/>
    <w:basedOn w:val="Normln"/>
    <w:link w:val="ZpatChar"/>
    <w:uiPriority w:val="99"/>
    <w:unhideWhenUsed/>
    <w:rsid w:val="00300C44"/>
    <w:pPr>
      <w:tabs>
        <w:tab w:val="center" w:pos="4536"/>
        <w:tab w:val="right" w:pos="9072"/>
      </w:tabs>
      <w:spacing w:after="0" w:line="240" w:lineRule="auto"/>
    </w:pPr>
  </w:style>
  <w:style w:type="character" w:customStyle="1" w:styleId="ZpatChar">
    <w:name w:val="Zápatí Char"/>
    <w:basedOn w:val="Standardnpsmoodstavce"/>
    <w:link w:val="Zpat"/>
    <w:uiPriority w:val="99"/>
    <w:rsid w:val="00300C44"/>
  </w:style>
  <w:style w:type="paragraph" w:customStyle="1" w:styleId="l2">
    <w:name w:val="l2"/>
    <w:basedOn w:val="Normln"/>
    <w:rsid w:val="005D6B7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147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C1473"/>
    <w:rPr>
      <w:rFonts w:ascii="Segoe UI" w:hAnsi="Segoe UI" w:cs="Segoe UI"/>
      <w:sz w:val="18"/>
      <w:szCs w:val="18"/>
    </w:rPr>
  </w:style>
  <w:style w:type="paragraph" w:customStyle="1" w:styleId="Normln1">
    <w:name w:val="Normální1"/>
    <w:basedOn w:val="Normln"/>
    <w:rsid w:val="00AD1F62"/>
    <w:pPr>
      <w:widowControl w:val="0"/>
      <w:suppressAutoHyphens/>
      <w:spacing w:after="0" w:line="240" w:lineRule="auto"/>
    </w:pPr>
    <w:rPr>
      <w:rFonts w:ascii="Times New Roman" w:eastAsia="Lucida Sans Unicode" w:hAnsi="Times New Roman" w:cs="Times New Roman"/>
      <w:color w:val="000000"/>
      <w:sz w:val="20"/>
      <w:szCs w:val="20"/>
      <w:lang w:eastAsia="ar-SA"/>
    </w:rPr>
  </w:style>
  <w:style w:type="paragraph" w:styleId="Nzev">
    <w:name w:val="Title"/>
    <w:basedOn w:val="Normln"/>
    <w:next w:val="Normln"/>
    <w:link w:val="NzevChar"/>
    <w:qFormat/>
    <w:rsid w:val="002A3E30"/>
    <w:pPr>
      <w:widowControl w:val="0"/>
      <w:suppressAutoHyphens/>
      <w:spacing w:after="240" w:line="240" w:lineRule="auto"/>
      <w:ind w:left="680"/>
      <w:jc w:val="center"/>
      <w:outlineLvl w:val="0"/>
    </w:pPr>
    <w:rPr>
      <w:rFonts w:ascii="Times New Roman" w:eastAsia="Times New Roman" w:hAnsi="Times New Roman" w:cs="Times New Roman"/>
      <w:b/>
      <w:bCs/>
      <w:kern w:val="2"/>
      <w:sz w:val="40"/>
      <w:szCs w:val="32"/>
      <w:lang w:val="x-none" w:eastAsia="zh-CN"/>
    </w:rPr>
  </w:style>
  <w:style w:type="character" w:customStyle="1" w:styleId="NzevChar">
    <w:name w:val="Název Char"/>
    <w:basedOn w:val="Standardnpsmoodstavce"/>
    <w:link w:val="Nzev"/>
    <w:rsid w:val="002A3E30"/>
    <w:rPr>
      <w:rFonts w:ascii="Times New Roman" w:eastAsia="Times New Roman" w:hAnsi="Times New Roman" w:cs="Times New Roman"/>
      <w:b/>
      <w:bCs/>
      <w:kern w:val="2"/>
      <w:sz w:val="40"/>
      <w:szCs w:val="32"/>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45119">
      <w:bodyDiv w:val="1"/>
      <w:marLeft w:val="0"/>
      <w:marRight w:val="0"/>
      <w:marTop w:val="0"/>
      <w:marBottom w:val="0"/>
      <w:divBdr>
        <w:top w:val="none" w:sz="0" w:space="0" w:color="auto"/>
        <w:left w:val="none" w:sz="0" w:space="0" w:color="auto"/>
        <w:bottom w:val="none" w:sz="0" w:space="0" w:color="auto"/>
        <w:right w:val="none" w:sz="0" w:space="0" w:color="auto"/>
      </w:divBdr>
    </w:div>
    <w:div w:id="494541398">
      <w:bodyDiv w:val="1"/>
      <w:marLeft w:val="0"/>
      <w:marRight w:val="0"/>
      <w:marTop w:val="0"/>
      <w:marBottom w:val="0"/>
      <w:divBdr>
        <w:top w:val="none" w:sz="0" w:space="0" w:color="auto"/>
        <w:left w:val="none" w:sz="0" w:space="0" w:color="auto"/>
        <w:bottom w:val="none" w:sz="0" w:space="0" w:color="auto"/>
        <w:right w:val="none" w:sz="0" w:space="0" w:color="auto"/>
      </w:divBdr>
    </w:div>
    <w:div w:id="661354302">
      <w:bodyDiv w:val="1"/>
      <w:marLeft w:val="0"/>
      <w:marRight w:val="0"/>
      <w:marTop w:val="0"/>
      <w:marBottom w:val="0"/>
      <w:divBdr>
        <w:top w:val="none" w:sz="0" w:space="0" w:color="auto"/>
        <w:left w:val="none" w:sz="0" w:space="0" w:color="auto"/>
        <w:bottom w:val="none" w:sz="0" w:space="0" w:color="auto"/>
        <w:right w:val="none" w:sz="0" w:space="0" w:color="auto"/>
      </w:divBdr>
    </w:div>
    <w:div w:id="666639629">
      <w:bodyDiv w:val="1"/>
      <w:marLeft w:val="0"/>
      <w:marRight w:val="0"/>
      <w:marTop w:val="0"/>
      <w:marBottom w:val="0"/>
      <w:divBdr>
        <w:top w:val="none" w:sz="0" w:space="0" w:color="auto"/>
        <w:left w:val="none" w:sz="0" w:space="0" w:color="auto"/>
        <w:bottom w:val="none" w:sz="0" w:space="0" w:color="auto"/>
        <w:right w:val="none" w:sz="0" w:space="0" w:color="auto"/>
      </w:divBdr>
    </w:div>
    <w:div w:id="857549963">
      <w:bodyDiv w:val="1"/>
      <w:marLeft w:val="0"/>
      <w:marRight w:val="0"/>
      <w:marTop w:val="0"/>
      <w:marBottom w:val="0"/>
      <w:divBdr>
        <w:top w:val="none" w:sz="0" w:space="0" w:color="auto"/>
        <w:left w:val="none" w:sz="0" w:space="0" w:color="auto"/>
        <w:bottom w:val="none" w:sz="0" w:space="0" w:color="auto"/>
        <w:right w:val="none" w:sz="0" w:space="0" w:color="auto"/>
      </w:divBdr>
    </w:div>
    <w:div w:id="1191994636">
      <w:bodyDiv w:val="1"/>
      <w:marLeft w:val="0"/>
      <w:marRight w:val="0"/>
      <w:marTop w:val="0"/>
      <w:marBottom w:val="0"/>
      <w:divBdr>
        <w:top w:val="none" w:sz="0" w:space="0" w:color="auto"/>
        <w:left w:val="none" w:sz="0" w:space="0" w:color="auto"/>
        <w:bottom w:val="none" w:sz="0" w:space="0" w:color="auto"/>
        <w:right w:val="none" w:sz="0" w:space="0" w:color="auto"/>
      </w:divBdr>
    </w:div>
    <w:div w:id="1209761163">
      <w:bodyDiv w:val="1"/>
      <w:marLeft w:val="0"/>
      <w:marRight w:val="0"/>
      <w:marTop w:val="0"/>
      <w:marBottom w:val="0"/>
      <w:divBdr>
        <w:top w:val="none" w:sz="0" w:space="0" w:color="auto"/>
        <w:left w:val="none" w:sz="0" w:space="0" w:color="auto"/>
        <w:bottom w:val="none" w:sz="0" w:space="0" w:color="auto"/>
        <w:right w:val="none" w:sz="0" w:space="0" w:color="auto"/>
      </w:divBdr>
    </w:div>
    <w:div w:id="1253928749">
      <w:bodyDiv w:val="1"/>
      <w:marLeft w:val="0"/>
      <w:marRight w:val="0"/>
      <w:marTop w:val="0"/>
      <w:marBottom w:val="0"/>
      <w:divBdr>
        <w:top w:val="none" w:sz="0" w:space="0" w:color="auto"/>
        <w:left w:val="none" w:sz="0" w:space="0" w:color="auto"/>
        <w:bottom w:val="none" w:sz="0" w:space="0" w:color="auto"/>
        <w:right w:val="none" w:sz="0" w:space="0" w:color="auto"/>
      </w:divBdr>
    </w:div>
    <w:div w:id="1664965298">
      <w:bodyDiv w:val="1"/>
      <w:marLeft w:val="0"/>
      <w:marRight w:val="0"/>
      <w:marTop w:val="0"/>
      <w:marBottom w:val="0"/>
      <w:divBdr>
        <w:top w:val="none" w:sz="0" w:space="0" w:color="auto"/>
        <w:left w:val="none" w:sz="0" w:space="0" w:color="auto"/>
        <w:bottom w:val="none" w:sz="0" w:space="0" w:color="auto"/>
        <w:right w:val="none" w:sz="0" w:space="0" w:color="auto"/>
      </w:divBdr>
    </w:div>
    <w:div w:id="195057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zakonyprolidi.cz/cs/2006-591" TargetMode="External"/><Relationship Id="rId13" Type="http://schemas.openxmlformats.org/officeDocument/2006/relationships/hyperlink" Target="https://www.zakonyprolidi.cz/cs/2006-591"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mppro.cz" TargetMode="External"/><Relationship Id="rId12" Type="http://schemas.openxmlformats.org/officeDocument/2006/relationships/hyperlink" Target="https://www.zakonyprolidi.cz/cs/2006-591" TargetMode="External"/><Relationship Id="rId17" Type="http://schemas.openxmlformats.org/officeDocument/2006/relationships/hyperlink" Target="https://www.zakonyprolidi.cz/cs/2005-362" TargetMode="External"/><Relationship Id="rId2" Type="http://schemas.openxmlformats.org/officeDocument/2006/relationships/styles" Target="styles.xml"/><Relationship Id="rId16" Type="http://schemas.openxmlformats.org/officeDocument/2006/relationships/hyperlink" Target="https://www.zakonyprolidi.cz/cs/2005-36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zakonyprolidi.cz/cs/2006-591" TargetMode="External"/><Relationship Id="rId5" Type="http://schemas.openxmlformats.org/officeDocument/2006/relationships/footnotes" Target="footnotes.xml"/><Relationship Id="rId15" Type="http://schemas.openxmlformats.org/officeDocument/2006/relationships/hyperlink" Target="https://www.zakonyprolidi.cz/cs/2005-362" TargetMode="External"/><Relationship Id="rId10" Type="http://schemas.openxmlformats.org/officeDocument/2006/relationships/hyperlink" Target="https://www.zakonyprolidi.cz/cs/2006-59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zakonyprolidi.cz/cs/2006-591" TargetMode="External"/><Relationship Id="rId14" Type="http://schemas.openxmlformats.org/officeDocument/2006/relationships/hyperlink" Target="https://www.zakonyprolidi.cz/cs/2005-362"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27</Pages>
  <Words>9722</Words>
  <Characters>57363</Characters>
  <Application>Microsoft Office Word</Application>
  <DocSecurity>0</DocSecurity>
  <Lines>478</Lines>
  <Paragraphs>133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dc:creator>
  <cp:lastModifiedBy>Michal Pavelek</cp:lastModifiedBy>
  <cp:revision>16</cp:revision>
  <cp:lastPrinted>2023-01-23T08:24:00Z</cp:lastPrinted>
  <dcterms:created xsi:type="dcterms:W3CDTF">2019-11-28T17:58:00Z</dcterms:created>
  <dcterms:modified xsi:type="dcterms:W3CDTF">2024-09-09T20:57:00Z</dcterms:modified>
</cp:coreProperties>
</file>